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B5" w:rsidRPr="001830F4" w:rsidRDefault="00B955B5" w:rsidP="00B955B5">
      <w:pPr>
        <w:pStyle w:val="Nzev"/>
        <w:spacing w:after="360"/>
        <w:rPr>
          <w:rFonts w:asciiTheme="minorHAnsi" w:hAnsiTheme="minorHAnsi"/>
          <w:sz w:val="36"/>
          <w:szCs w:val="36"/>
        </w:rPr>
      </w:pPr>
      <w:r w:rsidRPr="001830F4">
        <w:rPr>
          <w:rFonts w:asciiTheme="minorHAnsi" w:hAnsiTheme="minorHAnsi"/>
          <w:sz w:val="36"/>
          <w:szCs w:val="36"/>
        </w:rPr>
        <w:t>Smlouva o zpracování osobních údajů</w:t>
      </w:r>
    </w:p>
    <w:p w:rsidR="00B955B5" w:rsidRPr="001830F4" w:rsidRDefault="00B955B5" w:rsidP="00B955B5">
      <w:pPr>
        <w:pStyle w:val="Zhlav"/>
        <w:tabs>
          <w:tab w:val="left" w:pos="284"/>
        </w:tabs>
        <w:ind w:left="284" w:hanging="284"/>
        <w:rPr>
          <w:rFonts w:asciiTheme="minorHAnsi" w:hAnsiTheme="minorHAnsi" w:cs="Arial"/>
          <w:smallCaps/>
          <w:sz w:val="22"/>
          <w:szCs w:val="22"/>
        </w:rPr>
      </w:pPr>
      <w:bookmarkStart w:id="0" w:name="_DV_M7"/>
      <w:bookmarkEnd w:id="0"/>
      <w:r w:rsidRPr="001830F4">
        <w:rPr>
          <w:rFonts w:asciiTheme="minorHAnsi" w:hAnsiTheme="minorHAnsi" w:cs="Arial"/>
          <w:smallCaps/>
          <w:sz w:val="22"/>
          <w:szCs w:val="22"/>
        </w:rPr>
        <w:t>Smluvní strany</w:t>
      </w:r>
    </w:p>
    <w:p w:rsidR="00B955B5" w:rsidRPr="001830F4" w:rsidRDefault="00B955B5" w:rsidP="00B955B5">
      <w:pPr>
        <w:jc w:val="both"/>
        <w:rPr>
          <w:rFonts w:asciiTheme="minorHAnsi" w:hAnsiTheme="minorHAnsi" w:cs="Arial"/>
          <w:b/>
          <w:sz w:val="22"/>
          <w:szCs w:val="22"/>
          <w:highlight w:val="yellow"/>
        </w:rPr>
      </w:pPr>
    </w:p>
    <w:p w:rsidR="00B955B5" w:rsidRPr="00FE097A" w:rsidRDefault="00BB13C9" w:rsidP="00D13F52">
      <w:pPr>
        <w:jc w:val="both"/>
        <w:rPr>
          <w:rFonts w:ascii="Calibri" w:hAnsi="Calibri" w:cs="Arial"/>
          <w:b/>
          <w:sz w:val="22"/>
          <w:szCs w:val="22"/>
        </w:rPr>
      </w:pPr>
      <w:r w:rsidRPr="00FE097A">
        <w:rPr>
          <w:rFonts w:ascii="Calibri" w:hAnsi="Calibri" w:cs="Arial"/>
          <w:b/>
          <w:sz w:val="22"/>
          <w:szCs w:val="22"/>
        </w:rPr>
        <w:fldChar w:fldCharType="begin">
          <w:ffData>
            <w:name w:val="Text1"/>
            <w:enabled/>
            <w:calcOnExit w:val="0"/>
            <w:statusText w:type="text" w:val="Název firmy"/>
            <w:textInput/>
          </w:ffData>
        </w:fldChar>
      </w:r>
      <w:bookmarkStart w:id="1" w:name="Text1"/>
      <w:r w:rsidRPr="00FE097A">
        <w:rPr>
          <w:rFonts w:ascii="Calibri" w:hAnsi="Calibri" w:cs="Arial"/>
          <w:b/>
          <w:sz w:val="22"/>
          <w:szCs w:val="22"/>
        </w:rPr>
        <w:instrText xml:space="preserve"> FORMTEXT </w:instrText>
      </w:r>
      <w:r w:rsidRPr="00FE097A">
        <w:rPr>
          <w:rFonts w:ascii="Calibri" w:hAnsi="Calibri" w:cs="Arial"/>
          <w:b/>
          <w:sz w:val="22"/>
          <w:szCs w:val="22"/>
        </w:rPr>
      </w:r>
      <w:r w:rsidRPr="00FE097A">
        <w:rPr>
          <w:rFonts w:ascii="Calibri" w:hAnsi="Calibri" w:cs="Arial"/>
          <w:b/>
          <w:sz w:val="22"/>
          <w:szCs w:val="22"/>
        </w:rPr>
        <w:fldChar w:fldCharType="separate"/>
      </w:r>
      <w:bookmarkStart w:id="2" w:name="_GoBack"/>
      <w:r w:rsidR="00FE097A">
        <w:rPr>
          <w:rFonts w:ascii="Calibri" w:hAnsi="Calibri" w:cs="Arial"/>
          <w:b/>
          <w:sz w:val="22"/>
          <w:szCs w:val="22"/>
        </w:rPr>
        <w:t> </w:t>
      </w:r>
      <w:r w:rsidR="00FE097A">
        <w:rPr>
          <w:rFonts w:ascii="Calibri" w:hAnsi="Calibri" w:cs="Arial"/>
          <w:b/>
          <w:sz w:val="22"/>
          <w:szCs w:val="22"/>
        </w:rPr>
        <w:t> </w:t>
      </w:r>
      <w:r w:rsidR="00FE097A">
        <w:rPr>
          <w:rFonts w:ascii="Calibri" w:hAnsi="Calibri" w:cs="Arial"/>
          <w:b/>
          <w:sz w:val="22"/>
          <w:szCs w:val="22"/>
        </w:rPr>
        <w:t> </w:t>
      </w:r>
      <w:r w:rsidR="00FE097A">
        <w:rPr>
          <w:rFonts w:ascii="Calibri" w:hAnsi="Calibri" w:cs="Arial"/>
          <w:b/>
          <w:sz w:val="22"/>
          <w:szCs w:val="22"/>
        </w:rPr>
        <w:t> </w:t>
      </w:r>
      <w:r w:rsidR="00FE097A">
        <w:rPr>
          <w:rFonts w:ascii="Calibri" w:hAnsi="Calibri" w:cs="Arial"/>
          <w:b/>
          <w:sz w:val="22"/>
          <w:szCs w:val="22"/>
        </w:rPr>
        <w:t> </w:t>
      </w:r>
      <w:bookmarkEnd w:id="2"/>
      <w:r w:rsidRPr="00FE097A">
        <w:rPr>
          <w:rFonts w:ascii="Calibri" w:hAnsi="Calibri" w:cs="Arial"/>
          <w:b/>
          <w:sz w:val="22"/>
          <w:szCs w:val="22"/>
        </w:rPr>
        <w:fldChar w:fldCharType="end"/>
      </w:r>
      <w:bookmarkEnd w:id="1"/>
    </w:p>
    <w:p w:rsidR="00B955B5" w:rsidRPr="001830F4" w:rsidRDefault="00B955B5" w:rsidP="00D13F52">
      <w:pPr>
        <w:jc w:val="both"/>
        <w:rPr>
          <w:rFonts w:asciiTheme="minorHAnsi" w:hAnsiTheme="minorHAnsi" w:cs="Arial"/>
          <w:sz w:val="22"/>
          <w:szCs w:val="22"/>
        </w:rPr>
      </w:pPr>
      <w:r w:rsidRPr="001830F4">
        <w:rPr>
          <w:rFonts w:asciiTheme="minorHAnsi" w:hAnsiTheme="minorHAnsi" w:cs="Arial"/>
          <w:sz w:val="22"/>
          <w:szCs w:val="22"/>
        </w:rPr>
        <w:t>se sídlem</w:t>
      </w:r>
      <w:r w:rsidR="00BB13C9" w:rsidRPr="001830F4">
        <w:rPr>
          <w:rFonts w:asciiTheme="minorHAnsi" w:hAnsiTheme="minorHAnsi" w:cs="Arial"/>
          <w:sz w:val="22"/>
          <w:szCs w:val="22"/>
        </w:rPr>
        <w:t xml:space="preserve"> </w:t>
      </w:r>
      <w:r w:rsidR="00BB13C9" w:rsidRPr="001830F4">
        <w:rPr>
          <w:rFonts w:asciiTheme="minorHAnsi" w:hAnsiTheme="minorHAnsi" w:cs="Arial"/>
          <w:sz w:val="22"/>
          <w:szCs w:val="22"/>
        </w:rPr>
        <w:fldChar w:fldCharType="begin">
          <w:ffData>
            <w:name w:val="Text2"/>
            <w:enabled/>
            <w:calcOnExit w:val="0"/>
            <w:textInput/>
          </w:ffData>
        </w:fldChar>
      </w:r>
      <w:bookmarkStart w:id="3" w:name="Text2"/>
      <w:r w:rsidR="00BB13C9" w:rsidRPr="001830F4">
        <w:rPr>
          <w:rFonts w:asciiTheme="minorHAnsi" w:hAnsiTheme="minorHAnsi" w:cs="Arial"/>
          <w:sz w:val="22"/>
          <w:szCs w:val="22"/>
        </w:rPr>
        <w:instrText xml:space="preserve"> FORMTEXT </w:instrText>
      </w:r>
      <w:r w:rsidR="00BB13C9" w:rsidRPr="001830F4">
        <w:rPr>
          <w:rFonts w:asciiTheme="minorHAnsi" w:hAnsiTheme="minorHAnsi" w:cs="Arial"/>
          <w:sz w:val="22"/>
          <w:szCs w:val="22"/>
        </w:rPr>
      </w:r>
      <w:r w:rsidR="00BB13C9" w:rsidRPr="001830F4">
        <w:rPr>
          <w:rFonts w:asciiTheme="minorHAnsi" w:hAnsiTheme="minorHAnsi" w:cs="Arial"/>
          <w:sz w:val="22"/>
          <w:szCs w:val="22"/>
        </w:rPr>
        <w:fldChar w:fldCharType="separate"/>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BB13C9" w:rsidRPr="001830F4">
        <w:rPr>
          <w:rFonts w:asciiTheme="minorHAnsi" w:hAnsiTheme="minorHAnsi" w:cs="Arial"/>
          <w:sz w:val="22"/>
          <w:szCs w:val="22"/>
        </w:rPr>
        <w:fldChar w:fldCharType="end"/>
      </w:r>
      <w:bookmarkEnd w:id="3"/>
      <w:r w:rsidRPr="001830F4">
        <w:rPr>
          <w:rFonts w:asciiTheme="minorHAnsi" w:hAnsiTheme="minorHAnsi" w:cs="Arial"/>
          <w:sz w:val="22"/>
          <w:szCs w:val="22"/>
        </w:rPr>
        <w:t xml:space="preserve">, </w:t>
      </w:r>
    </w:p>
    <w:p w:rsidR="00B955B5" w:rsidRPr="001830F4" w:rsidRDefault="00B955B5" w:rsidP="00D13F52">
      <w:pPr>
        <w:jc w:val="both"/>
        <w:rPr>
          <w:rFonts w:asciiTheme="minorHAnsi" w:hAnsiTheme="minorHAnsi" w:cs="Arial"/>
          <w:sz w:val="22"/>
          <w:szCs w:val="22"/>
        </w:rPr>
      </w:pPr>
      <w:r w:rsidRPr="001830F4">
        <w:rPr>
          <w:rFonts w:asciiTheme="minorHAnsi" w:hAnsiTheme="minorHAnsi" w:cs="Arial"/>
          <w:sz w:val="22"/>
          <w:szCs w:val="22"/>
        </w:rPr>
        <w:t>IČO:</w:t>
      </w:r>
      <w:r w:rsidR="00BB13C9" w:rsidRPr="001830F4">
        <w:rPr>
          <w:rFonts w:asciiTheme="minorHAnsi" w:hAnsiTheme="minorHAnsi" w:cs="Arial"/>
          <w:sz w:val="22"/>
          <w:szCs w:val="22"/>
        </w:rPr>
        <w:t xml:space="preserve"> </w:t>
      </w:r>
      <w:r w:rsidR="00BB13C9" w:rsidRPr="001830F4">
        <w:rPr>
          <w:rFonts w:asciiTheme="minorHAnsi" w:hAnsiTheme="minorHAnsi" w:cs="Arial"/>
          <w:sz w:val="22"/>
          <w:szCs w:val="22"/>
        </w:rPr>
        <w:fldChar w:fldCharType="begin">
          <w:ffData>
            <w:name w:val="Text3"/>
            <w:enabled/>
            <w:calcOnExit w:val="0"/>
            <w:textInput>
              <w:type w:val="number"/>
            </w:textInput>
          </w:ffData>
        </w:fldChar>
      </w:r>
      <w:bookmarkStart w:id="4" w:name="Text3"/>
      <w:r w:rsidR="00BB13C9" w:rsidRPr="001830F4">
        <w:rPr>
          <w:rFonts w:asciiTheme="minorHAnsi" w:hAnsiTheme="minorHAnsi" w:cs="Arial"/>
          <w:sz w:val="22"/>
          <w:szCs w:val="22"/>
        </w:rPr>
        <w:instrText xml:space="preserve"> FORMTEXT </w:instrText>
      </w:r>
      <w:r w:rsidR="00BB13C9" w:rsidRPr="001830F4">
        <w:rPr>
          <w:rFonts w:asciiTheme="minorHAnsi" w:hAnsiTheme="minorHAnsi" w:cs="Arial"/>
          <w:sz w:val="22"/>
          <w:szCs w:val="22"/>
        </w:rPr>
      </w:r>
      <w:r w:rsidR="00BB13C9" w:rsidRPr="001830F4">
        <w:rPr>
          <w:rFonts w:asciiTheme="minorHAnsi" w:hAnsiTheme="minorHAnsi" w:cs="Arial"/>
          <w:sz w:val="22"/>
          <w:szCs w:val="22"/>
        </w:rPr>
        <w:fldChar w:fldCharType="separate"/>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BB13C9" w:rsidRPr="001830F4">
        <w:rPr>
          <w:rFonts w:asciiTheme="minorHAnsi" w:hAnsiTheme="minorHAnsi" w:cs="Arial"/>
          <w:sz w:val="22"/>
          <w:szCs w:val="22"/>
        </w:rPr>
        <w:fldChar w:fldCharType="end"/>
      </w:r>
      <w:bookmarkEnd w:id="4"/>
      <w:r w:rsidRPr="001830F4">
        <w:rPr>
          <w:rFonts w:asciiTheme="minorHAnsi" w:hAnsiTheme="minorHAnsi" w:cs="Arial"/>
          <w:sz w:val="22"/>
          <w:szCs w:val="22"/>
        </w:rPr>
        <w:t xml:space="preserve">, </w:t>
      </w:r>
    </w:p>
    <w:p w:rsidR="00B955B5" w:rsidRPr="001830F4" w:rsidRDefault="00B955B5" w:rsidP="00D13F52">
      <w:pPr>
        <w:jc w:val="both"/>
        <w:rPr>
          <w:rFonts w:asciiTheme="minorHAnsi" w:hAnsiTheme="minorHAnsi" w:cs="Arial"/>
          <w:sz w:val="22"/>
          <w:szCs w:val="22"/>
        </w:rPr>
      </w:pPr>
      <w:r w:rsidRPr="001830F4">
        <w:rPr>
          <w:rFonts w:asciiTheme="minorHAnsi" w:hAnsiTheme="minorHAnsi" w:cs="Arial"/>
          <w:sz w:val="22"/>
          <w:szCs w:val="22"/>
        </w:rPr>
        <w:t>zapsaná v obchodním rejstříku vedeném</w:t>
      </w:r>
      <w:r w:rsidR="00BB13C9" w:rsidRPr="001830F4">
        <w:rPr>
          <w:rFonts w:asciiTheme="minorHAnsi" w:hAnsiTheme="minorHAnsi" w:cs="Arial"/>
          <w:sz w:val="22"/>
          <w:szCs w:val="22"/>
        </w:rPr>
        <w:t xml:space="preserve"> </w:t>
      </w:r>
      <w:r w:rsidR="00BB13C9" w:rsidRPr="001830F4">
        <w:rPr>
          <w:rFonts w:asciiTheme="minorHAnsi" w:hAnsiTheme="minorHAnsi" w:cs="Arial"/>
          <w:sz w:val="22"/>
          <w:szCs w:val="22"/>
        </w:rPr>
        <w:fldChar w:fldCharType="begin">
          <w:ffData>
            <w:name w:val="Text4"/>
            <w:enabled/>
            <w:calcOnExit w:val="0"/>
            <w:textInput/>
          </w:ffData>
        </w:fldChar>
      </w:r>
      <w:bookmarkStart w:id="5" w:name="Text4"/>
      <w:r w:rsidR="00BB13C9" w:rsidRPr="001830F4">
        <w:rPr>
          <w:rFonts w:asciiTheme="minorHAnsi" w:hAnsiTheme="minorHAnsi" w:cs="Arial"/>
          <w:sz w:val="22"/>
          <w:szCs w:val="22"/>
        </w:rPr>
        <w:instrText xml:space="preserve"> FORMTEXT </w:instrText>
      </w:r>
      <w:r w:rsidR="00BB13C9" w:rsidRPr="001830F4">
        <w:rPr>
          <w:rFonts w:asciiTheme="minorHAnsi" w:hAnsiTheme="minorHAnsi" w:cs="Arial"/>
          <w:sz w:val="22"/>
          <w:szCs w:val="22"/>
        </w:rPr>
      </w:r>
      <w:r w:rsidR="00BB13C9" w:rsidRPr="001830F4">
        <w:rPr>
          <w:rFonts w:asciiTheme="minorHAnsi" w:hAnsiTheme="minorHAnsi" w:cs="Arial"/>
          <w:sz w:val="22"/>
          <w:szCs w:val="22"/>
        </w:rPr>
        <w:fldChar w:fldCharType="separate"/>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BB13C9" w:rsidRPr="001830F4">
        <w:rPr>
          <w:rFonts w:asciiTheme="minorHAnsi" w:hAnsiTheme="minorHAnsi" w:cs="Arial"/>
          <w:sz w:val="22"/>
          <w:szCs w:val="22"/>
        </w:rPr>
        <w:fldChar w:fldCharType="end"/>
      </w:r>
      <w:bookmarkEnd w:id="5"/>
      <w:r w:rsidRPr="001830F4">
        <w:rPr>
          <w:rFonts w:asciiTheme="minorHAnsi" w:hAnsiTheme="minorHAnsi" w:cs="Arial"/>
          <w:sz w:val="22"/>
          <w:szCs w:val="22"/>
        </w:rPr>
        <w:t>, oddíl</w:t>
      </w:r>
      <w:r w:rsidR="00BB13C9" w:rsidRPr="001830F4">
        <w:rPr>
          <w:rFonts w:asciiTheme="minorHAnsi" w:hAnsiTheme="minorHAnsi" w:cs="Arial"/>
          <w:sz w:val="22"/>
          <w:szCs w:val="22"/>
        </w:rPr>
        <w:t xml:space="preserve"> </w:t>
      </w:r>
      <w:r w:rsidR="00BB13C9" w:rsidRPr="001830F4">
        <w:rPr>
          <w:rFonts w:asciiTheme="minorHAnsi" w:hAnsiTheme="minorHAnsi" w:cs="Arial"/>
          <w:sz w:val="22"/>
          <w:szCs w:val="22"/>
        </w:rPr>
        <w:fldChar w:fldCharType="begin">
          <w:ffData>
            <w:name w:val="Text5"/>
            <w:enabled/>
            <w:calcOnExit w:val="0"/>
            <w:textInput/>
          </w:ffData>
        </w:fldChar>
      </w:r>
      <w:bookmarkStart w:id="6" w:name="Text5"/>
      <w:r w:rsidR="00BB13C9" w:rsidRPr="001830F4">
        <w:rPr>
          <w:rFonts w:asciiTheme="minorHAnsi" w:hAnsiTheme="minorHAnsi" w:cs="Arial"/>
          <w:sz w:val="22"/>
          <w:szCs w:val="22"/>
        </w:rPr>
        <w:instrText xml:space="preserve"> FORMTEXT </w:instrText>
      </w:r>
      <w:r w:rsidR="00BB13C9" w:rsidRPr="001830F4">
        <w:rPr>
          <w:rFonts w:asciiTheme="minorHAnsi" w:hAnsiTheme="minorHAnsi" w:cs="Arial"/>
          <w:sz w:val="22"/>
          <w:szCs w:val="22"/>
        </w:rPr>
      </w:r>
      <w:r w:rsidR="00BB13C9" w:rsidRPr="001830F4">
        <w:rPr>
          <w:rFonts w:asciiTheme="minorHAnsi" w:hAnsiTheme="minorHAnsi" w:cs="Arial"/>
          <w:sz w:val="22"/>
          <w:szCs w:val="22"/>
        </w:rPr>
        <w:fldChar w:fldCharType="separate"/>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BB13C9" w:rsidRPr="001830F4">
        <w:rPr>
          <w:rFonts w:asciiTheme="minorHAnsi" w:hAnsiTheme="minorHAnsi" w:cs="Arial"/>
          <w:sz w:val="22"/>
          <w:szCs w:val="22"/>
        </w:rPr>
        <w:fldChar w:fldCharType="end"/>
      </w:r>
      <w:bookmarkEnd w:id="6"/>
      <w:r w:rsidRPr="001830F4">
        <w:rPr>
          <w:rFonts w:asciiTheme="minorHAnsi" w:hAnsiTheme="minorHAnsi" w:cs="Arial"/>
          <w:sz w:val="22"/>
          <w:szCs w:val="22"/>
        </w:rPr>
        <w:t>, vložka</w:t>
      </w:r>
      <w:r w:rsidR="00BB13C9" w:rsidRPr="001830F4">
        <w:rPr>
          <w:rFonts w:asciiTheme="minorHAnsi" w:hAnsiTheme="minorHAnsi" w:cs="Arial"/>
          <w:sz w:val="22"/>
          <w:szCs w:val="22"/>
        </w:rPr>
        <w:t xml:space="preserve"> </w:t>
      </w:r>
      <w:r w:rsidR="00BB13C9" w:rsidRPr="001830F4">
        <w:rPr>
          <w:rFonts w:asciiTheme="minorHAnsi" w:hAnsiTheme="minorHAnsi" w:cs="Arial"/>
          <w:sz w:val="22"/>
          <w:szCs w:val="22"/>
        </w:rPr>
        <w:fldChar w:fldCharType="begin">
          <w:ffData>
            <w:name w:val="Text6"/>
            <w:enabled/>
            <w:calcOnExit w:val="0"/>
            <w:textInput/>
          </w:ffData>
        </w:fldChar>
      </w:r>
      <w:bookmarkStart w:id="7" w:name="Text6"/>
      <w:r w:rsidR="00BB13C9" w:rsidRPr="001830F4">
        <w:rPr>
          <w:rFonts w:asciiTheme="minorHAnsi" w:hAnsiTheme="minorHAnsi" w:cs="Arial"/>
          <w:sz w:val="22"/>
          <w:szCs w:val="22"/>
        </w:rPr>
        <w:instrText xml:space="preserve"> FORMTEXT </w:instrText>
      </w:r>
      <w:r w:rsidR="00BB13C9" w:rsidRPr="001830F4">
        <w:rPr>
          <w:rFonts w:asciiTheme="minorHAnsi" w:hAnsiTheme="minorHAnsi" w:cs="Arial"/>
          <w:sz w:val="22"/>
          <w:szCs w:val="22"/>
        </w:rPr>
      </w:r>
      <w:r w:rsidR="00BB13C9" w:rsidRPr="001830F4">
        <w:rPr>
          <w:rFonts w:asciiTheme="minorHAnsi" w:hAnsiTheme="minorHAnsi" w:cs="Arial"/>
          <w:sz w:val="22"/>
          <w:szCs w:val="22"/>
        </w:rPr>
        <w:fldChar w:fldCharType="separate"/>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851B42">
        <w:rPr>
          <w:rFonts w:asciiTheme="minorHAnsi" w:hAnsiTheme="minorHAnsi" w:cs="Arial"/>
          <w:sz w:val="22"/>
          <w:szCs w:val="22"/>
        </w:rPr>
        <w:t> </w:t>
      </w:r>
      <w:r w:rsidR="00BB13C9" w:rsidRPr="001830F4">
        <w:rPr>
          <w:rFonts w:asciiTheme="minorHAnsi" w:hAnsiTheme="minorHAnsi" w:cs="Arial"/>
          <w:sz w:val="22"/>
          <w:szCs w:val="22"/>
        </w:rPr>
        <w:fldChar w:fldCharType="end"/>
      </w:r>
      <w:bookmarkEnd w:id="7"/>
      <w:r w:rsidRPr="001830F4">
        <w:rPr>
          <w:rFonts w:asciiTheme="minorHAnsi" w:hAnsiTheme="minorHAnsi" w:cs="Arial"/>
          <w:sz w:val="22"/>
          <w:szCs w:val="22"/>
        </w:rPr>
        <w:t>,</w:t>
      </w:r>
    </w:p>
    <w:p w:rsidR="00B955B5" w:rsidRPr="001830F4" w:rsidRDefault="00B955B5" w:rsidP="00D13F52">
      <w:pPr>
        <w:pStyle w:val="Textkomente"/>
        <w:spacing w:before="0"/>
        <w:rPr>
          <w:rFonts w:asciiTheme="minorHAnsi" w:hAnsiTheme="minorHAnsi" w:cs="Arial"/>
          <w:sz w:val="22"/>
          <w:szCs w:val="22"/>
          <w:lang w:val="cs-CZ"/>
        </w:rPr>
      </w:pPr>
      <w:r w:rsidRPr="001830F4">
        <w:rPr>
          <w:rFonts w:asciiTheme="minorHAnsi" w:hAnsiTheme="minorHAnsi" w:cs="Arial"/>
          <w:sz w:val="22"/>
          <w:szCs w:val="22"/>
          <w:lang w:val="cs-CZ"/>
        </w:rPr>
        <w:t>zastoupená</w:t>
      </w:r>
      <w:r w:rsidR="00BB13C9" w:rsidRPr="001830F4">
        <w:rPr>
          <w:rFonts w:asciiTheme="minorHAnsi" w:hAnsiTheme="minorHAnsi" w:cs="Arial"/>
          <w:sz w:val="22"/>
          <w:szCs w:val="22"/>
          <w:lang w:val="cs-CZ"/>
        </w:rPr>
        <w:t xml:space="preserve"> </w:t>
      </w:r>
      <w:r w:rsidR="00BB13C9" w:rsidRPr="001830F4">
        <w:rPr>
          <w:rFonts w:asciiTheme="minorHAnsi" w:hAnsiTheme="minorHAnsi" w:cs="Arial"/>
          <w:sz w:val="22"/>
          <w:szCs w:val="22"/>
          <w:lang w:val="cs-CZ"/>
        </w:rPr>
        <w:fldChar w:fldCharType="begin">
          <w:ffData>
            <w:name w:val="Text7"/>
            <w:enabled/>
            <w:calcOnExit w:val="0"/>
            <w:textInput/>
          </w:ffData>
        </w:fldChar>
      </w:r>
      <w:bookmarkStart w:id="8" w:name="Text7"/>
      <w:r w:rsidR="00BB13C9" w:rsidRPr="001830F4">
        <w:rPr>
          <w:rFonts w:asciiTheme="minorHAnsi" w:hAnsiTheme="minorHAnsi" w:cs="Arial"/>
          <w:sz w:val="22"/>
          <w:szCs w:val="22"/>
          <w:lang w:val="cs-CZ"/>
        </w:rPr>
        <w:instrText xml:space="preserve"> FORMTEXT </w:instrText>
      </w:r>
      <w:r w:rsidR="00BB13C9" w:rsidRPr="001830F4">
        <w:rPr>
          <w:rFonts w:asciiTheme="minorHAnsi" w:hAnsiTheme="minorHAnsi" w:cs="Arial"/>
          <w:sz w:val="22"/>
          <w:szCs w:val="22"/>
          <w:lang w:val="cs-CZ"/>
        </w:rPr>
      </w:r>
      <w:r w:rsidR="00BB13C9" w:rsidRPr="001830F4">
        <w:rPr>
          <w:rFonts w:asciiTheme="minorHAnsi" w:hAnsiTheme="minorHAnsi" w:cs="Arial"/>
          <w:sz w:val="22"/>
          <w:szCs w:val="22"/>
          <w:lang w:val="cs-CZ"/>
        </w:rPr>
        <w:fldChar w:fldCharType="separate"/>
      </w:r>
      <w:r w:rsidR="00851B42">
        <w:rPr>
          <w:rFonts w:asciiTheme="minorHAnsi" w:hAnsiTheme="minorHAnsi" w:cs="Arial"/>
          <w:sz w:val="22"/>
          <w:szCs w:val="22"/>
          <w:lang w:val="cs-CZ"/>
        </w:rPr>
        <w:t> </w:t>
      </w:r>
      <w:r w:rsidR="00851B42">
        <w:rPr>
          <w:rFonts w:asciiTheme="minorHAnsi" w:hAnsiTheme="minorHAnsi" w:cs="Arial"/>
          <w:sz w:val="22"/>
          <w:szCs w:val="22"/>
          <w:lang w:val="cs-CZ"/>
        </w:rPr>
        <w:t> </w:t>
      </w:r>
      <w:r w:rsidR="00851B42">
        <w:rPr>
          <w:rFonts w:asciiTheme="minorHAnsi" w:hAnsiTheme="minorHAnsi" w:cs="Arial"/>
          <w:sz w:val="22"/>
          <w:szCs w:val="22"/>
          <w:lang w:val="cs-CZ"/>
        </w:rPr>
        <w:t> </w:t>
      </w:r>
      <w:r w:rsidR="00851B42">
        <w:rPr>
          <w:rFonts w:asciiTheme="minorHAnsi" w:hAnsiTheme="minorHAnsi" w:cs="Arial"/>
          <w:sz w:val="22"/>
          <w:szCs w:val="22"/>
          <w:lang w:val="cs-CZ"/>
        </w:rPr>
        <w:t> </w:t>
      </w:r>
      <w:r w:rsidR="00851B42">
        <w:rPr>
          <w:rFonts w:asciiTheme="minorHAnsi" w:hAnsiTheme="minorHAnsi" w:cs="Arial"/>
          <w:sz w:val="22"/>
          <w:szCs w:val="22"/>
          <w:lang w:val="cs-CZ"/>
        </w:rPr>
        <w:t> </w:t>
      </w:r>
      <w:r w:rsidR="00BB13C9" w:rsidRPr="001830F4">
        <w:rPr>
          <w:rFonts w:asciiTheme="minorHAnsi" w:hAnsiTheme="minorHAnsi" w:cs="Arial"/>
          <w:sz w:val="22"/>
          <w:szCs w:val="22"/>
          <w:lang w:val="cs-CZ"/>
        </w:rPr>
        <w:fldChar w:fldCharType="end"/>
      </w:r>
      <w:bookmarkEnd w:id="8"/>
      <w:r w:rsidRPr="001830F4">
        <w:rPr>
          <w:rFonts w:asciiTheme="minorHAnsi" w:hAnsiTheme="minorHAnsi" w:cs="Arial"/>
          <w:sz w:val="22"/>
          <w:szCs w:val="22"/>
          <w:lang w:val="cs-CZ"/>
        </w:rPr>
        <w:t>,</w:t>
      </w:r>
    </w:p>
    <w:p w:rsidR="00B955B5" w:rsidRPr="001830F4" w:rsidRDefault="00B955B5" w:rsidP="00D13F52">
      <w:pPr>
        <w:tabs>
          <w:tab w:val="left" w:pos="284"/>
        </w:tabs>
        <w:ind w:left="284" w:hanging="284"/>
        <w:rPr>
          <w:rFonts w:asciiTheme="minorHAnsi" w:hAnsiTheme="minorHAnsi" w:cs="Arial"/>
          <w:sz w:val="22"/>
          <w:szCs w:val="22"/>
        </w:rPr>
      </w:pPr>
      <w:r w:rsidRPr="001830F4">
        <w:rPr>
          <w:rFonts w:asciiTheme="minorHAnsi" w:hAnsiTheme="minorHAnsi" w:cs="Arial"/>
          <w:sz w:val="22"/>
          <w:szCs w:val="22"/>
        </w:rPr>
        <w:t>(dále jen „</w:t>
      </w:r>
      <w:r w:rsidRPr="001830F4">
        <w:rPr>
          <w:rFonts w:asciiTheme="minorHAnsi" w:hAnsiTheme="minorHAnsi" w:cs="Arial"/>
          <w:b/>
          <w:sz w:val="22"/>
          <w:szCs w:val="22"/>
        </w:rPr>
        <w:t>Správce</w:t>
      </w:r>
      <w:r w:rsidRPr="001830F4">
        <w:rPr>
          <w:rFonts w:asciiTheme="minorHAnsi" w:hAnsiTheme="minorHAnsi" w:cs="Arial"/>
          <w:sz w:val="22"/>
          <w:szCs w:val="22"/>
        </w:rPr>
        <w:t xml:space="preserve">“) </w:t>
      </w:r>
    </w:p>
    <w:p w:rsidR="00B955B5" w:rsidRPr="001830F4" w:rsidRDefault="00B955B5" w:rsidP="00D13F52">
      <w:pPr>
        <w:pStyle w:val="Textkomente"/>
        <w:tabs>
          <w:tab w:val="left" w:pos="284"/>
        </w:tabs>
        <w:spacing w:before="0"/>
        <w:ind w:left="284" w:hanging="284"/>
        <w:rPr>
          <w:rFonts w:asciiTheme="minorHAnsi" w:hAnsiTheme="minorHAnsi" w:cs="Arial"/>
          <w:sz w:val="22"/>
          <w:szCs w:val="22"/>
          <w:lang w:val="cs-CZ"/>
        </w:rPr>
      </w:pPr>
      <w:r w:rsidRPr="001830F4">
        <w:rPr>
          <w:rFonts w:asciiTheme="minorHAnsi" w:hAnsiTheme="minorHAnsi" w:cs="Arial"/>
          <w:sz w:val="22"/>
          <w:szCs w:val="22"/>
          <w:lang w:val="cs-CZ"/>
        </w:rPr>
        <w:t>na straně jedné</w:t>
      </w:r>
    </w:p>
    <w:p w:rsidR="00B955B5" w:rsidRPr="001830F4" w:rsidRDefault="00B955B5" w:rsidP="00B955B5">
      <w:pPr>
        <w:pStyle w:val="Textkomente"/>
        <w:tabs>
          <w:tab w:val="left" w:pos="284"/>
        </w:tabs>
        <w:spacing w:after="120"/>
        <w:ind w:left="284" w:hanging="284"/>
        <w:rPr>
          <w:rFonts w:asciiTheme="minorHAnsi" w:hAnsiTheme="minorHAnsi" w:cs="Arial"/>
          <w:sz w:val="22"/>
          <w:szCs w:val="22"/>
          <w:lang w:val="cs-CZ"/>
        </w:rPr>
      </w:pPr>
      <w:r w:rsidRPr="001830F4">
        <w:rPr>
          <w:rFonts w:asciiTheme="minorHAnsi" w:hAnsiTheme="minorHAnsi" w:cs="Arial"/>
          <w:sz w:val="22"/>
          <w:szCs w:val="22"/>
          <w:lang w:val="cs-CZ"/>
        </w:rPr>
        <w:t>a</w:t>
      </w:r>
    </w:p>
    <w:p w:rsidR="00B955B5" w:rsidRPr="001830F4" w:rsidRDefault="00B955B5" w:rsidP="00B955B5">
      <w:pPr>
        <w:jc w:val="both"/>
        <w:rPr>
          <w:rFonts w:asciiTheme="minorHAnsi" w:hAnsiTheme="minorHAnsi" w:cs="Arial"/>
          <w:sz w:val="22"/>
          <w:szCs w:val="22"/>
        </w:rPr>
      </w:pPr>
      <w:r w:rsidRPr="001830F4">
        <w:rPr>
          <w:rFonts w:asciiTheme="minorHAnsi" w:hAnsiTheme="minorHAnsi" w:cs="Arial"/>
          <w:b/>
          <w:sz w:val="22"/>
          <w:szCs w:val="22"/>
        </w:rPr>
        <w:t>Mediclinic a.s.</w:t>
      </w:r>
      <w:r w:rsidRPr="001830F4">
        <w:rPr>
          <w:rFonts w:asciiTheme="minorHAnsi" w:hAnsiTheme="minorHAnsi" w:cs="Arial"/>
          <w:sz w:val="22"/>
          <w:szCs w:val="22"/>
        </w:rPr>
        <w:t xml:space="preserve">, </w:t>
      </w:r>
    </w:p>
    <w:p w:rsidR="00B955B5" w:rsidRPr="001830F4" w:rsidRDefault="00B955B5" w:rsidP="00B955B5">
      <w:pPr>
        <w:jc w:val="both"/>
        <w:rPr>
          <w:rFonts w:asciiTheme="minorHAnsi" w:hAnsiTheme="minorHAnsi" w:cs="Arial"/>
          <w:sz w:val="22"/>
          <w:szCs w:val="22"/>
        </w:rPr>
      </w:pPr>
      <w:r w:rsidRPr="001830F4">
        <w:rPr>
          <w:rFonts w:asciiTheme="minorHAnsi" w:hAnsiTheme="minorHAnsi" w:cs="Arial"/>
          <w:sz w:val="22"/>
          <w:szCs w:val="22"/>
        </w:rPr>
        <w:t xml:space="preserve">se sídlem Minská 84/97, 616 00 Brno - Žabovřesky, </w:t>
      </w:r>
    </w:p>
    <w:p w:rsidR="00B955B5" w:rsidRPr="001830F4" w:rsidRDefault="00B955B5" w:rsidP="00B955B5">
      <w:pPr>
        <w:jc w:val="both"/>
        <w:rPr>
          <w:rFonts w:asciiTheme="minorHAnsi" w:hAnsiTheme="minorHAnsi" w:cs="Arial"/>
          <w:sz w:val="22"/>
          <w:szCs w:val="22"/>
        </w:rPr>
      </w:pPr>
      <w:r w:rsidRPr="001830F4">
        <w:rPr>
          <w:rFonts w:asciiTheme="minorHAnsi" w:hAnsiTheme="minorHAnsi" w:cs="Arial"/>
          <w:sz w:val="22"/>
          <w:szCs w:val="22"/>
        </w:rPr>
        <w:t xml:space="preserve">IČO: 27918335, </w:t>
      </w:r>
    </w:p>
    <w:p w:rsidR="00B955B5" w:rsidRPr="001830F4" w:rsidRDefault="00B955B5" w:rsidP="00B955B5">
      <w:pPr>
        <w:jc w:val="both"/>
        <w:rPr>
          <w:rFonts w:asciiTheme="minorHAnsi" w:hAnsiTheme="minorHAnsi" w:cs="Arial"/>
          <w:sz w:val="22"/>
          <w:szCs w:val="22"/>
        </w:rPr>
      </w:pPr>
      <w:r w:rsidRPr="001830F4">
        <w:rPr>
          <w:rFonts w:asciiTheme="minorHAnsi" w:hAnsiTheme="minorHAnsi" w:cs="Arial"/>
          <w:sz w:val="22"/>
          <w:szCs w:val="22"/>
        </w:rPr>
        <w:t>zapsaná v obchodním rejstříku vedeném Krajským soudem v Brně, oddíl B, vložka 5714,</w:t>
      </w:r>
    </w:p>
    <w:p w:rsidR="00B955B5" w:rsidRPr="001830F4" w:rsidRDefault="00B955B5" w:rsidP="00B955B5">
      <w:pPr>
        <w:jc w:val="both"/>
        <w:rPr>
          <w:rFonts w:asciiTheme="minorHAnsi" w:hAnsiTheme="minorHAnsi" w:cs="Arial"/>
          <w:sz w:val="22"/>
          <w:szCs w:val="22"/>
        </w:rPr>
      </w:pPr>
      <w:r w:rsidRPr="001830F4">
        <w:rPr>
          <w:rFonts w:asciiTheme="minorHAnsi" w:hAnsiTheme="minorHAnsi" w:cs="Arial"/>
          <w:sz w:val="22"/>
          <w:szCs w:val="22"/>
        </w:rPr>
        <w:t xml:space="preserve">zastoupená </w:t>
      </w:r>
      <w:r w:rsidR="00D13F52" w:rsidRPr="001830F4">
        <w:rPr>
          <w:rFonts w:asciiTheme="minorHAnsi" w:hAnsiTheme="minorHAnsi" w:cs="Arial"/>
          <w:sz w:val="22"/>
          <w:szCs w:val="22"/>
        </w:rPr>
        <w:t>Mgr. Klárou Bouzkovou, Manažerkou PLS na základě plné moci</w:t>
      </w:r>
    </w:p>
    <w:p w:rsidR="00B955B5" w:rsidRPr="001830F4" w:rsidRDefault="00B955B5" w:rsidP="00B955B5">
      <w:pPr>
        <w:tabs>
          <w:tab w:val="left" w:pos="284"/>
        </w:tabs>
        <w:ind w:left="284" w:hanging="284"/>
        <w:rPr>
          <w:rFonts w:asciiTheme="minorHAnsi" w:hAnsiTheme="minorHAnsi" w:cs="Arial"/>
          <w:sz w:val="22"/>
          <w:szCs w:val="22"/>
        </w:rPr>
      </w:pPr>
      <w:r w:rsidRPr="001830F4">
        <w:rPr>
          <w:rFonts w:asciiTheme="minorHAnsi" w:hAnsiTheme="minorHAnsi" w:cs="Arial"/>
          <w:sz w:val="22"/>
          <w:szCs w:val="22"/>
        </w:rPr>
        <w:t>(dále jen „</w:t>
      </w:r>
      <w:r w:rsidRPr="001830F4">
        <w:rPr>
          <w:rFonts w:asciiTheme="minorHAnsi" w:hAnsiTheme="minorHAnsi" w:cs="Arial"/>
          <w:b/>
          <w:sz w:val="22"/>
          <w:szCs w:val="22"/>
        </w:rPr>
        <w:t>Zpracovatel</w:t>
      </w:r>
      <w:r w:rsidRPr="001830F4">
        <w:rPr>
          <w:rFonts w:asciiTheme="minorHAnsi" w:hAnsiTheme="minorHAnsi" w:cs="Arial"/>
          <w:sz w:val="22"/>
          <w:szCs w:val="22"/>
        </w:rPr>
        <w:t>“)</w:t>
      </w:r>
    </w:p>
    <w:p w:rsidR="00B955B5" w:rsidRPr="001830F4" w:rsidRDefault="00B955B5" w:rsidP="00B955B5">
      <w:pPr>
        <w:tabs>
          <w:tab w:val="left" w:pos="284"/>
        </w:tabs>
        <w:ind w:left="284" w:hanging="284"/>
        <w:rPr>
          <w:rFonts w:asciiTheme="minorHAnsi" w:hAnsiTheme="minorHAnsi" w:cs="Arial"/>
          <w:sz w:val="22"/>
          <w:szCs w:val="22"/>
        </w:rPr>
      </w:pPr>
      <w:r w:rsidRPr="001830F4">
        <w:rPr>
          <w:rFonts w:asciiTheme="minorHAnsi" w:hAnsiTheme="minorHAnsi" w:cs="Arial"/>
          <w:sz w:val="22"/>
          <w:szCs w:val="22"/>
        </w:rPr>
        <w:t>na straně druhé</w:t>
      </w:r>
    </w:p>
    <w:p w:rsidR="00B955B5" w:rsidRPr="001830F4" w:rsidRDefault="00B955B5" w:rsidP="00B955B5">
      <w:pPr>
        <w:pStyle w:val="Textkomente"/>
        <w:tabs>
          <w:tab w:val="left" w:pos="284"/>
        </w:tabs>
        <w:spacing w:after="120"/>
        <w:ind w:left="284" w:hanging="284"/>
        <w:rPr>
          <w:rFonts w:asciiTheme="minorHAnsi" w:hAnsiTheme="minorHAnsi" w:cs="Arial"/>
          <w:sz w:val="22"/>
          <w:szCs w:val="22"/>
          <w:lang w:val="cs-CZ"/>
        </w:rPr>
      </w:pPr>
      <w:r w:rsidRPr="001830F4">
        <w:rPr>
          <w:rFonts w:asciiTheme="minorHAnsi" w:hAnsiTheme="minorHAnsi" w:cs="Arial"/>
          <w:sz w:val="22"/>
          <w:szCs w:val="22"/>
          <w:lang w:val="cs-CZ"/>
        </w:rPr>
        <w:t>(Správce a Zpracovatel dále jen jednotlivě „</w:t>
      </w:r>
      <w:r w:rsidRPr="001830F4">
        <w:rPr>
          <w:rFonts w:asciiTheme="minorHAnsi" w:hAnsiTheme="minorHAnsi" w:cs="Arial"/>
          <w:b/>
          <w:sz w:val="22"/>
          <w:szCs w:val="22"/>
          <w:lang w:val="cs-CZ"/>
        </w:rPr>
        <w:t>Smluvní strana</w:t>
      </w:r>
      <w:r w:rsidRPr="001830F4">
        <w:rPr>
          <w:rFonts w:asciiTheme="minorHAnsi" w:hAnsiTheme="minorHAnsi" w:cs="Arial"/>
          <w:sz w:val="22"/>
          <w:szCs w:val="22"/>
          <w:lang w:val="cs-CZ"/>
        </w:rPr>
        <w:t>“ a společně „</w:t>
      </w:r>
      <w:r w:rsidRPr="001830F4">
        <w:rPr>
          <w:rFonts w:asciiTheme="minorHAnsi" w:hAnsiTheme="minorHAnsi" w:cs="Arial"/>
          <w:b/>
          <w:sz w:val="22"/>
          <w:szCs w:val="22"/>
          <w:lang w:val="cs-CZ"/>
        </w:rPr>
        <w:t>Smluvní strany</w:t>
      </w:r>
      <w:r w:rsidRPr="001830F4">
        <w:rPr>
          <w:rFonts w:asciiTheme="minorHAnsi" w:hAnsiTheme="minorHAnsi" w:cs="Arial"/>
          <w:sz w:val="22"/>
          <w:szCs w:val="22"/>
          <w:lang w:val="cs-CZ"/>
        </w:rPr>
        <w:t>“),</w:t>
      </w:r>
    </w:p>
    <w:p w:rsidR="00B955B5" w:rsidRPr="001830F4" w:rsidRDefault="00B955B5" w:rsidP="00B955B5">
      <w:pPr>
        <w:pStyle w:val="Textkomente"/>
        <w:tabs>
          <w:tab w:val="left" w:pos="284"/>
        </w:tabs>
        <w:spacing w:after="120"/>
        <w:ind w:left="284" w:hanging="284"/>
        <w:rPr>
          <w:rFonts w:asciiTheme="minorHAnsi" w:hAnsiTheme="minorHAnsi" w:cs="Arial"/>
          <w:sz w:val="22"/>
          <w:szCs w:val="22"/>
          <w:lang w:val="cs-CZ"/>
        </w:rPr>
      </w:pPr>
    </w:p>
    <w:p w:rsidR="00B955B5" w:rsidRPr="001830F4" w:rsidRDefault="00B955B5" w:rsidP="00B955B5">
      <w:pPr>
        <w:pStyle w:val="Zhlav"/>
        <w:tabs>
          <w:tab w:val="left" w:pos="284"/>
        </w:tabs>
        <w:ind w:left="284" w:hanging="284"/>
        <w:rPr>
          <w:rFonts w:asciiTheme="minorHAnsi" w:hAnsiTheme="minorHAnsi" w:cs="Arial"/>
          <w:smallCaps/>
          <w:sz w:val="22"/>
          <w:szCs w:val="22"/>
        </w:rPr>
      </w:pPr>
      <w:r w:rsidRPr="001830F4">
        <w:rPr>
          <w:rFonts w:asciiTheme="minorHAnsi" w:hAnsiTheme="minorHAnsi" w:cs="Arial"/>
          <w:smallCaps/>
          <w:sz w:val="22"/>
          <w:szCs w:val="22"/>
        </w:rPr>
        <w:t>vzhledem k tomu, že</w:t>
      </w:r>
    </w:p>
    <w:p w:rsidR="00B955B5" w:rsidRPr="001830F4" w:rsidRDefault="00D13F52" w:rsidP="00D13F52">
      <w:pPr>
        <w:pStyle w:val="Zkladntext2"/>
        <w:numPr>
          <w:ilvl w:val="0"/>
          <w:numId w:val="15"/>
        </w:numPr>
        <w:tabs>
          <w:tab w:val="clear" w:pos="360"/>
          <w:tab w:val="num" w:pos="567"/>
        </w:tabs>
        <w:ind w:left="567" w:hanging="567"/>
        <w:jc w:val="both"/>
        <w:rPr>
          <w:rFonts w:asciiTheme="minorHAnsi" w:hAnsiTheme="minorHAnsi" w:cs="Arial"/>
          <w:sz w:val="22"/>
          <w:szCs w:val="22"/>
          <w:lang w:val="cs-CZ"/>
        </w:rPr>
      </w:pPr>
      <w:r w:rsidRPr="001830F4">
        <w:rPr>
          <w:rFonts w:asciiTheme="minorHAnsi" w:hAnsiTheme="minorHAnsi" w:cs="Arial"/>
          <w:sz w:val="22"/>
          <w:szCs w:val="22"/>
          <w:lang w:val="cs-CZ"/>
        </w:rPr>
        <w:t>Zpracovatel jako poskytovatel zdravotních služeb poskytuje Správci jako objednateli pracovně lékařské služby, a to na základě příslušné smlouvy uzavřené mezi nimi (dále jen „</w:t>
      </w:r>
      <w:r w:rsidRPr="001830F4">
        <w:rPr>
          <w:rFonts w:asciiTheme="minorHAnsi" w:hAnsiTheme="minorHAnsi" w:cs="Arial"/>
          <w:b/>
          <w:sz w:val="22"/>
          <w:szCs w:val="22"/>
          <w:lang w:val="cs-CZ"/>
        </w:rPr>
        <w:t>Smlouva PLS</w:t>
      </w:r>
      <w:r w:rsidRPr="001830F4">
        <w:rPr>
          <w:rFonts w:asciiTheme="minorHAnsi" w:hAnsiTheme="minorHAnsi" w:cs="Arial"/>
          <w:sz w:val="22"/>
          <w:szCs w:val="22"/>
          <w:lang w:val="cs-CZ"/>
        </w:rPr>
        <w:t>”), na jejímž základě bude Zpracovatel zpracovávat osobní údaje zaměstnanců Správce (jakožto zaměstnavatele);</w:t>
      </w:r>
    </w:p>
    <w:p w:rsidR="00B955B5" w:rsidRPr="001830F4" w:rsidRDefault="00B955B5" w:rsidP="00B955B5">
      <w:pPr>
        <w:pStyle w:val="Zkladntext2"/>
        <w:numPr>
          <w:ilvl w:val="0"/>
          <w:numId w:val="15"/>
        </w:numPr>
        <w:tabs>
          <w:tab w:val="clear" w:pos="360"/>
        </w:tabs>
        <w:ind w:left="567" w:hanging="567"/>
        <w:jc w:val="both"/>
        <w:rPr>
          <w:rFonts w:asciiTheme="minorHAnsi" w:hAnsiTheme="minorHAnsi" w:cs="Arial"/>
          <w:sz w:val="22"/>
          <w:szCs w:val="22"/>
        </w:rPr>
      </w:pPr>
      <w:r w:rsidRPr="001830F4">
        <w:rPr>
          <w:rFonts w:asciiTheme="minorHAnsi" w:hAnsiTheme="minorHAnsi" w:cs="Arial"/>
          <w:sz w:val="22"/>
          <w:szCs w:val="22"/>
          <w:lang w:val="cs-CZ"/>
        </w:rPr>
        <w:t>ode dne 25. května 2018 se použije nařízení Evropského parlamentu a Rady (EU) 2016/679 ze dne 27. dubna 2016 o ochraně fyzických osob v souvislosti se zpracováním osobních údajů a o volném pohybu těchto údajů a o zrušení směrnice 95/46/ES (dále jen „</w:t>
      </w:r>
      <w:r w:rsidRPr="001830F4">
        <w:rPr>
          <w:rFonts w:asciiTheme="minorHAnsi" w:hAnsiTheme="minorHAnsi" w:cs="Arial"/>
          <w:b/>
          <w:sz w:val="22"/>
          <w:szCs w:val="22"/>
          <w:lang w:val="cs-CZ"/>
        </w:rPr>
        <w:t>Nařízení GDPR</w:t>
      </w:r>
      <w:r w:rsidRPr="001830F4">
        <w:rPr>
          <w:rFonts w:asciiTheme="minorHAnsi" w:hAnsiTheme="minorHAnsi" w:cs="Arial"/>
          <w:sz w:val="22"/>
          <w:szCs w:val="22"/>
          <w:lang w:val="cs-CZ"/>
        </w:rPr>
        <w:t>“);</w:t>
      </w:r>
    </w:p>
    <w:p w:rsidR="00B955B5" w:rsidRPr="001830F4" w:rsidRDefault="00B955B5" w:rsidP="00B955B5">
      <w:pPr>
        <w:pStyle w:val="Zkladntext2"/>
        <w:numPr>
          <w:ilvl w:val="0"/>
          <w:numId w:val="15"/>
        </w:numPr>
        <w:tabs>
          <w:tab w:val="clear" w:pos="360"/>
        </w:tabs>
        <w:ind w:left="567" w:hanging="567"/>
        <w:jc w:val="both"/>
        <w:rPr>
          <w:rFonts w:asciiTheme="minorHAnsi" w:hAnsiTheme="minorHAnsi" w:cs="Arial"/>
          <w:sz w:val="22"/>
          <w:szCs w:val="22"/>
        </w:rPr>
      </w:pPr>
      <w:r w:rsidRPr="001830F4">
        <w:rPr>
          <w:rFonts w:asciiTheme="minorHAnsi" w:hAnsiTheme="minorHAnsi" w:cs="Arial"/>
          <w:sz w:val="22"/>
          <w:szCs w:val="22"/>
          <w:lang w:val="cs-CZ"/>
        </w:rPr>
        <w:t>Smluvní strany mají zájem na plnění všech povinností, které jim Nařízení GDPR ukládá;</w:t>
      </w:r>
    </w:p>
    <w:p w:rsidR="00B955B5" w:rsidRPr="001830F4" w:rsidRDefault="00B955B5" w:rsidP="00B955B5">
      <w:pPr>
        <w:pStyle w:val="Zkladntext2"/>
        <w:numPr>
          <w:ilvl w:val="0"/>
          <w:numId w:val="15"/>
        </w:numPr>
        <w:tabs>
          <w:tab w:val="clear" w:pos="360"/>
        </w:tabs>
        <w:ind w:left="567" w:hanging="567"/>
        <w:jc w:val="both"/>
        <w:rPr>
          <w:rFonts w:asciiTheme="minorHAnsi" w:hAnsiTheme="minorHAnsi" w:cs="Arial"/>
          <w:sz w:val="22"/>
          <w:szCs w:val="22"/>
          <w:lang w:val="cs-CZ"/>
        </w:rPr>
      </w:pPr>
      <w:r w:rsidRPr="001830F4">
        <w:rPr>
          <w:rFonts w:asciiTheme="minorHAnsi" w:hAnsiTheme="minorHAnsi" w:cs="Arial"/>
          <w:sz w:val="22"/>
          <w:szCs w:val="22"/>
          <w:lang w:val="cs-CZ"/>
        </w:rPr>
        <w:t>Smluvní strany mají zájem upravit svá práva a povinnosti při zpracování osobních údajů v souladu s čl. 28 Nařízení GDPR a za tímto účelem uzavírají tuto smlouvu,</w:t>
      </w:r>
    </w:p>
    <w:p w:rsidR="00B955B5" w:rsidRDefault="00B955B5" w:rsidP="00B955B5">
      <w:pPr>
        <w:pStyle w:val="Zkladntext2"/>
        <w:jc w:val="both"/>
        <w:rPr>
          <w:rFonts w:asciiTheme="minorHAnsi" w:hAnsiTheme="minorHAnsi" w:cs="Arial"/>
          <w:sz w:val="22"/>
          <w:szCs w:val="22"/>
        </w:rPr>
      </w:pPr>
      <w:r w:rsidRPr="001830F4">
        <w:rPr>
          <w:rFonts w:asciiTheme="minorHAnsi" w:hAnsiTheme="minorHAnsi" w:cs="Arial"/>
          <w:sz w:val="22"/>
          <w:szCs w:val="22"/>
        </w:rPr>
        <w:t xml:space="preserve">uzavřely níže uvedeného dne podle § 1746 odst. 2 zákona č. 89/2012 Sb., občanský zákoník, </w:t>
      </w:r>
      <w:r w:rsidRPr="001830F4">
        <w:rPr>
          <w:rFonts w:asciiTheme="minorHAnsi" w:hAnsiTheme="minorHAnsi" w:cs="Arial"/>
          <w:sz w:val="22"/>
          <w:szCs w:val="22"/>
          <w:lang w:val="cs-CZ"/>
        </w:rPr>
        <w:t>ve znění pozdějších předpisů</w:t>
      </w:r>
      <w:r w:rsidRPr="001830F4">
        <w:rPr>
          <w:rFonts w:asciiTheme="minorHAnsi" w:hAnsiTheme="minorHAnsi" w:cs="Arial"/>
          <w:sz w:val="22"/>
          <w:szCs w:val="22"/>
        </w:rPr>
        <w:t xml:space="preserve">, tuto </w:t>
      </w:r>
      <w:r w:rsidRPr="001830F4">
        <w:rPr>
          <w:rFonts w:asciiTheme="minorHAnsi" w:hAnsiTheme="minorHAnsi"/>
          <w:sz w:val="22"/>
          <w:szCs w:val="22"/>
          <w:lang w:val="cs-CZ"/>
        </w:rPr>
        <w:t>s</w:t>
      </w:r>
      <w:r w:rsidRPr="001830F4">
        <w:rPr>
          <w:rFonts w:asciiTheme="minorHAnsi" w:hAnsiTheme="minorHAnsi"/>
          <w:sz w:val="22"/>
          <w:szCs w:val="22"/>
        </w:rPr>
        <w:t>mlouvu</w:t>
      </w:r>
      <w:r w:rsidRPr="001830F4">
        <w:rPr>
          <w:rFonts w:asciiTheme="minorHAnsi" w:hAnsiTheme="minorHAnsi" w:cs="Arial"/>
          <w:sz w:val="22"/>
          <w:szCs w:val="22"/>
        </w:rPr>
        <w:t xml:space="preserve"> o </w:t>
      </w:r>
      <w:r w:rsidRPr="001830F4">
        <w:rPr>
          <w:rFonts w:asciiTheme="minorHAnsi" w:hAnsiTheme="minorHAnsi" w:cs="Arial"/>
          <w:sz w:val="22"/>
          <w:szCs w:val="22"/>
          <w:lang w:val="cs-CZ"/>
        </w:rPr>
        <w:t>zpracování osobních údajů</w:t>
      </w:r>
      <w:r w:rsidRPr="001830F4">
        <w:rPr>
          <w:rFonts w:asciiTheme="minorHAnsi" w:hAnsiTheme="minorHAnsi" w:cs="Arial"/>
          <w:sz w:val="22"/>
          <w:szCs w:val="22"/>
        </w:rPr>
        <w:t xml:space="preserve"> (dále</w:t>
      </w:r>
      <w:r w:rsidRPr="001830F4">
        <w:rPr>
          <w:rFonts w:asciiTheme="minorHAnsi" w:hAnsiTheme="minorHAnsi" w:cs="Arial"/>
          <w:sz w:val="22"/>
          <w:szCs w:val="22"/>
          <w:lang w:val="cs-CZ"/>
        </w:rPr>
        <w:t> </w:t>
      </w:r>
      <w:r w:rsidRPr="001830F4">
        <w:rPr>
          <w:rFonts w:asciiTheme="minorHAnsi" w:hAnsiTheme="minorHAnsi" w:cs="Arial"/>
          <w:sz w:val="22"/>
          <w:szCs w:val="22"/>
        </w:rPr>
        <w:t xml:space="preserve">jen </w:t>
      </w:r>
      <w:r w:rsidRPr="001830F4">
        <w:rPr>
          <w:rFonts w:asciiTheme="minorHAnsi" w:hAnsiTheme="minorHAnsi" w:cs="Arial"/>
          <w:sz w:val="22"/>
          <w:szCs w:val="22"/>
          <w:lang w:val="cs-CZ"/>
        </w:rPr>
        <w:t>„</w:t>
      </w:r>
      <w:r w:rsidRPr="001830F4">
        <w:rPr>
          <w:rFonts w:asciiTheme="minorHAnsi" w:hAnsiTheme="minorHAnsi"/>
          <w:b/>
          <w:sz w:val="22"/>
          <w:szCs w:val="22"/>
        </w:rPr>
        <w:t>Smlouva</w:t>
      </w:r>
      <w:r w:rsidRPr="001830F4">
        <w:rPr>
          <w:rFonts w:asciiTheme="minorHAnsi" w:hAnsiTheme="minorHAnsi" w:cs="Arial"/>
          <w:sz w:val="22"/>
          <w:szCs w:val="22"/>
          <w:lang w:val="cs-CZ"/>
        </w:rPr>
        <w:t>“</w:t>
      </w:r>
      <w:r w:rsidRPr="001830F4">
        <w:rPr>
          <w:rFonts w:asciiTheme="minorHAnsi" w:hAnsiTheme="minorHAnsi" w:cs="Arial"/>
          <w:sz w:val="22"/>
          <w:szCs w:val="22"/>
        </w:rPr>
        <w:t>):</w:t>
      </w:r>
    </w:p>
    <w:p w:rsidR="001830F4" w:rsidRPr="001830F4" w:rsidRDefault="001830F4" w:rsidP="00B955B5">
      <w:pPr>
        <w:pStyle w:val="Zkladntext2"/>
        <w:jc w:val="both"/>
        <w:rPr>
          <w:rFonts w:asciiTheme="minorHAnsi" w:hAnsiTheme="minorHAnsi" w:cs="Arial"/>
          <w:sz w:val="22"/>
          <w:szCs w:val="22"/>
        </w:rPr>
      </w:pP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szCs w:val="22"/>
          <w:lang w:val="cs-CZ"/>
        </w:rPr>
      </w:pPr>
      <w:r w:rsidRPr="001830F4">
        <w:rPr>
          <w:rFonts w:asciiTheme="minorHAnsi" w:hAnsiTheme="minorHAnsi" w:cs="Arial"/>
          <w:szCs w:val="22"/>
          <w:lang w:val="cs-CZ"/>
        </w:rPr>
        <w:t>Předmět Smlouvy</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bookmarkStart w:id="9" w:name="_DV_M14"/>
      <w:bookmarkStart w:id="10" w:name="_DV_M15"/>
      <w:bookmarkEnd w:id="9"/>
      <w:bookmarkEnd w:id="10"/>
      <w:r w:rsidRPr="001830F4">
        <w:rPr>
          <w:rFonts w:asciiTheme="minorHAnsi" w:hAnsiTheme="minorHAnsi" w:cs="Arial"/>
          <w:sz w:val="22"/>
          <w:szCs w:val="22"/>
        </w:rPr>
        <w:t>Předmětem této Smlouvy je závazek Zpracovatele zpracovávat pro Správce osobní údaje, k nimž získá Zpracovatel přístup při poskytování služeb podle Smlouvy PLS, a to v rozsahu a za podmínek stanovených touto Smlouvou.</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Zpracovatel zpracovává osobní údaje za účelem a v rozsahu nezbytně nutném pro plnění svých povinností vyplývajících ze Smlouvy PLS a dále v souvislosti s povinnostmi poskytovatele pracovně lékařských služeb stanovenými právními předpisy.  </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lastRenderedPageBreak/>
        <w:t xml:space="preserve">Zpracovatel zpracovává takové osobní údaje (zaměstnanců Správce) a v takovém rozsahu, které mu ukládá zák. č. 373/2011 Sb., o specifických zdravotních službách, Vyhl. č. 79/2013 Sb., o pracovně lékařských službách a některých druzích posudkové péče a Vyhl. č. 98/2012 Sb., o zdravotnické dokumentaci, vše ve znění pozdějších předpisů.  </w:t>
      </w: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cs="Arial"/>
          <w:szCs w:val="22"/>
          <w:lang w:val="cs-CZ"/>
        </w:rPr>
      </w:pPr>
      <w:r w:rsidRPr="001830F4">
        <w:rPr>
          <w:rFonts w:asciiTheme="minorHAnsi" w:hAnsiTheme="minorHAnsi" w:cs="Arial"/>
          <w:szCs w:val="22"/>
          <w:lang w:val="cs-CZ"/>
        </w:rPr>
        <w:t>Prohlášení a povinnosti Správce</w:t>
      </w:r>
    </w:p>
    <w:p w:rsidR="00B955B5" w:rsidRPr="001830F4" w:rsidRDefault="00B955B5" w:rsidP="00B955B5">
      <w:pPr>
        <w:ind w:left="567"/>
        <w:jc w:val="both"/>
        <w:rPr>
          <w:rFonts w:asciiTheme="minorHAnsi" w:hAnsiTheme="minorHAnsi" w:cs="Arial"/>
          <w:sz w:val="22"/>
          <w:szCs w:val="22"/>
        </w:rPr>
      </w:pPr>
      <w:r w:rsidRPr="001830F4">
        <w:rPr>
          <w:rFonts w:asciiTheme="minorHAnsi" w:hAnsiTheme="minorHAnsi" w:cs="Arial"/>
          <w:sz w:val="22"/>
          <w:szCs w:val="22"/>
        </w:rPr>
        <w:t>Správce prohlašuje, že</w:t>
      </w:r>
    </w:p>
    <w:p w:rsidR="00B955B5" w:rsidRPr="001830F4" w:rsidRDefault="00B955B5" w:rsidP="00B955B5">
      <w:pPr>
        <w:numPr>
          <w:ilvl w:val="1"/>
          <w:numId w:val="19"/>
        </w:numPr>
        <w:spacing w:before="120"/>
        <w:ind w:left="993"/>
        <w:jc w:val="both"/>
        <w:rPr>
          <w:rFonts w:asciiTheme="minorHAnsi" w:hAnsiTheme="minorHAnsi" w:cs="Arial"/>
          <w:sz w:val="22"/>
          <w:szCs w:val="22"/>
        </w:rPr>
      </w:pPr>
      <w:r w:rsidRPr="001830F4">
        <w:rPr>
          <w:rFonts w:asciiTheme="minorHAnsi" w:hAnsiTheme="minorHAnsi" w:cs="Arial"/>
          <w:sz w:val="22"/>
          <w:szCs w:val="22"/>
        </w:rPr>
        <w:t>je Správcem osobních údajů podle příslušných ustanovení Nařízení GDPR,</w:t>
      </w:r>
    </w:p>
    <w:p w:rsidR="00B955B5" w:rsidRPr="001830F4" w:rsidRDefault="00B955B5" w:rsidP="00B955B5">
      <w:pPr>
        <w:numPr>
          <w:ilvl w:val="1"/>
          <w:numId w:val="19"/>
        </w:numPr>
        <w:spacing w:before="120"/>
        <w:ind w:left="993"/>
        <w:jc w:val="both"/>
        <w:rPr>
          <w:rFonts w:asciiTheme="minorHAnsi" w:hAnsiTheme="minorHAnsi" w:cs="Arial"/>
          <w:sz w:val="22"/>
          <w:szCs w:val="22"/>
        </w:rPr>
      </w:pPr>
      <w:r w:rsidRPr="001830F4">
        <w:rPr>
          <w:rFonts w:asciiTheme="minorHAnsi" w:hAnsiTheme="minorHAnsi" w:cs="Arial"/>
          <w:sz w:val="22"/>
          <w:szCs w:val="22"/>
        </w:rPr>
        <w:t>osobní údaje jsou Správcem získávány a zpracovávány v souladu s Nařízením GDPR, odpovídají stanovenému účelu a jsou zpracovávány v rozsahu nezbytném pro naplnění stanového účelu,</w:t>
      </w:r>
    </w:p>
    <w:p w:rsidR="00B955B5" w:rsidRPr="001830F4" w:rsidRDefault="00B955B5" w:rsidP="00B955B5">
      <w:pPr>
        <w:numPr>
          <w:ilvl w:val="1"/>
          <w:numId w:val="19"/>
        </w:numPr>
        <w:spacing w:before="120"/>
        <w:ind w:left="993"/>
        <w:jc w:val="both"/>
        <w:rPr>
          <w:rFonts w:asciiTheme="minorHAnsi" w:hAnsiTheme="minorHAnsi" w:cs="Arial"/>
          <w:sz w:val="22"/>
          <w:szCs w:val="22"/>
        </w:rPr>
      </w:pPr>
      <w:r w:rsidRPr="001830F4">
        <w:rPr>
          <w:rFonts w:asciiTheme="minorHAnsi" w:hAnsiTheme="minorHAnsi" w:cs="Arial"/>
          <w:sz w:val="22"/>
          <w:szCs w:val="22"/>
        </w:rPr>
        <w:t>je oprávněn pověřit Zpracovatele zpracováváním osobních údajů v rozsahu, za účelem a na dobu, jak jsou stanoveny v této Smlouvě.</w:t>
      </w: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cs="Arial"/>
          <w:color w:val="0070C0"/>
          <w:szCs w:val="22"/>
          <w:lang w:val="cs-CZ"/>
        </w:rPr>
      </w:pPr>
      <w:r w:rsidRPr="001830F4">
        <w:rPr>
          <w:rFonts w:asciiTheme="minorHAnsi" w:hAnsiTheme="minorHAnsi" w:cs="Arial"/>
          <w:szCs w:val="22"/>
          <w:lang w:val="cs-CZ"/>
        </w:rPr>
        <w:t>Prohlášení a povinnosti Zpracovatele</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při zpracování osobních údajů povinen postupovat s náležitou odbornou péčí tak, aby neporušil žádné ustanovení Nařízení GDPR.</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prohlašuje, že přijal s přihlédnutím ke stavu techniky, nákladům na provedení, povaze, rozsahu a účelům zpracování i k posouzeným rizikům pro práva a svobody subjektu údajů vhodná a odpovídající technická a organizační opatření tak, aby vyloučil nebo minimalizoval možnost neoprávněného nebo nahodilého přístupu k osobním údajům, k jejich změně, zničení, ztrátě či jinému zneužití, zejména pak:</w:t>
      </w:r>
    </w:p>
    <w:p w:rsidR="00B955B5" w:rsidRPr="001830F4" w:rsidRDefault="00B955B5" w:rsidP="00B955B5">
      <w:pPr>
        <w:pStyle w:val="Odstavecseseznamem"/>
        <w:numPr>
          <w:ilvl w:val="0"/>
          <w:numId w:val="20"/>
        </w:numPr>
        <w:spacing w:before="120"/>
        <w:contextualSpacing/>
        <w:jc w:val="both"/>
        <w:rPr>
          <w:rFonts w:asciiTheme="minorHAnsi" w:hAnsiTheme="minorHAnsi" w:cs="Arial"/>
          <w:sz w:val="22"/>
          <w:szCs w:val="22"/>
        </w:rPr>
      </w:pPr>
      <w:r w:rsidRPr="001830F4">
        <w:rPr>
          <w:rFonts w:asciiTheme="minorHAnsi" w:hAnsiTheme="minorHAnsi" w:cs="Arial"/>
          <w:sz w:val="22"/>
          <w:szCs w:val="22"/>
        </w:rPr>
        <w:t>zavázal své zaměstnance a další osoby oprávněné zpracovávat osobní údaje k mlčenlivosti a poučil je o dalších povinnostech, aby nedošlo k porušení zabezpečení a takové riziko bylo minimalizováno,</w:t>
      </w:r>
    </w:p>
    <w:p w:rsidR="00B955B5" w:rsidRPr="001830F4" w:rsidRDefault="00B955B5" w:rsidP="00B955B5">
      <w:pPr>
        <w:pStyle w:val="Odstavecseseznamem"/>
        <w:numPr>
          <w:ilvl w:val="0"/>
          <w:numId w:val="20"/>
        </w:numPr>
        <w:spacing w:before="120"/>
        <w:contextualSpacing/>
        <w:jc w:val="both"/>
        <w:rPr>
          <w:rFonts w:asciiTheme="minorHAnsi" w:hAnsiTheme="minorHAnsi" w:cs="Arial"/>
          <w:sz w:val="22"/>
          <w:szCs w:val="22"/>
        </w:rPr>
      </w:pPr>
      <w:r w:rsidRPr="001830F4">
        <w:rPr>
          <w:rFonts w:asciiTheme="minorHAnsi" w:hAnsiTheme="minorHAnsi" w:cs="Arial"/>
          <w:sz w:val="22"/>
          <w:szCs w:val="22"/>
        </w:rPr>
        <w:t>shromážděné údaje v elektronické podobě uchovává na zabezpečených serverech a nosičích dat, ke kterým mají přístup pouze pověření zaměstnanci, na základě přístupových hesel a kódů v systému dvou-faktorové autentifikace a kontroly přístupu,</w:t>
      </w:r>
    </w:p>
    <w:p w:rsidR="00B955B5" w:rsidRPr="001830F4" w:rsidRDefault="00B955B5" w:rsidP="00B955B5">
      <w:pPr>
        <w:pStyle w:val="Odstavecseseznamem"/>
        <w:numPr>
          <w:ilvl w:val="0"/>
          <w:numId w:val="20"/>
        </w:numPr>
        <w:spacing w:before="120"/>
        <w:contextualSpacing/>
        <w:jc w:val="both"/>
        <w:rPr>
          <w:rFonts w:asciiTheme="minorHAnsi" w:hAnsiTheme="minorHAnsi" w:cs="Arial"/>
          <w:sz w:val="22"/>
          <w:szCs w:val="22"/>
        </w:rPr>
      </w:pPr>
      <w:r w:rsidRPr="001830F4">
        <w:rPr>
          <w:rFonts w:asciiTheme="minorHAnsi" w:hAnsiTheme="minorHAnsi" w:cs="Arial"/>
          <w:sz w:val="22"/>
          <w:szCs w:val="22"/>
        </w:rPr>
        <w:t>provádí pravidelné zálohy systému s řízeným procesem obnovy dat,</w:t>
      </w:r>
    </w:p>
    <w:p w:rsidR="00B955B5" w:rsidRPr="001830F4" w:rsidRDefault="00B955B5" w:rsidP="00B955B5">
      <w:pPr>
        <w:pStyle w:val="Odstavecseseznamem"/>
        <w:numPr>
          <w:ilvl w:val="0"/>
          <w:numId w:val="20"/>
        </w:numPr>
        <w:spacing w:before="120"/>
        <w:contextualSpacing/>
        <w:jc w:val="both"/>
        <w:rPr>
          <w:rFonts w:asciiTheme="minorHAnsi" w:hAnsiTheme="minorHAnsi" w:cs="Arial"/>
          <w:sz w:val="22"/>
          <w:szCs w:val="22"/>
        </w:rPr>
      </w:pPr>
      <w:r w:rsidRPr="001830F4">
        <w:rPr>
          <w:rFonts w:asciiTheme="minorHAnsi" w:hAnsiTheme="minorHAnsi" w:cs="Arial"/>
          <w:sz w:val="22"/>
          <w:szCs w:val="22"/>
        </w:rPr>
        <w:t>zajišťuje přenos osobních údajů prostřednictvím zabezpečené vnitřní sítě Zpracovatele nebo pak prostřednictvím zabezpečeného přenosu po veřejných sítích,</w:t>
      </w:r>
    </w:p>
    <w:p w:rsidR="00B955B5" w:rsidRPr="001830F4" w:rsidRDefault="00B955B5" w:rsidP="00B955B5">
      <w:pPr>
        <w:pStyle w:val="Odstavecseseznamem"/>
        <w:numPr>
          <w:ilvl w:val="0"/>
          <w:numId w:val="20"/>
        </w:numPr>
        <w:spacing w:before="120"/>
        <w:contextualSpacing/>
        <w:jc w:val="both"/>
        <w:rPr>
          <w:rFonts w:asciiTheme="minorHAnsi" w:hAnsiTheme="minorHAnsi" w:cs="Arial"/>
          <w:sz w:val="22"/>
          <w:szCs w:val="22"/>
        </w:rPr>
      </w:pPr>
      <w:r w:rsidRPr="001830F4">
        <w:rPr>
          <w:rFonts w:asciiTheme="minorHAnsi" w:hAnsiTheme="minorHAnsi" w:cs="Arial"/>
          <w:sz w:val="22"/>
          <w:szCs w:val="22"/>
        </w:rPr>
        <w:t>osobní údaje zaznamenané v tištěné podobě uchovává v k tomu určených objektech a místnostech prostřednictvím uzamykatelných kartoték, při řádném poučení zdravotnického personálu s přístupem k těmto fyzicky archivovaným dokumentům.</w:t>
      </w:r>
    </w:p>
    <w:p w:rsidR="00B955B5" w:rsidRPr="001830F4" w:rsidRDefault="00B955B5" w:rsidP="00B955B5">
      <w:pPr>
        <w:ind w:left="567"/>
        <w:jc w:val="both"/>
        <w:rPr>
          <w:rFonts w:asciiTheme="minorHAnsi" w:hAnsiTheme="minorHAnsi" w:cs="Arial"/>
          <w:sz w:val="22"/>
          <w:szCs w:val="22"/>
        </w:rPr>
      </w:pPr>
      <w:r w:rsidRPr="001830F4">
        <w:rPr>
          <w:rFonts w:asciiTheme="minorHAnsi" w:hAnsiTheme="minorHAnsi" w:cs="Arial"/>
          <w:sz w:val="22"/>
          <w:szCs w:val="22"/>
        </w:rPr>
        <w:t>Zpracovatel při zajištění výše uvedených opatření postupuje v souladu s ustanovením čl. 32 Nařízení GDPR. Zpracovatel poskytne Správci kdykoliv na jeho žádost informace o přijatých opatřeních dle první věty tohoto odstavce.</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povinen poskytovat Správci veškerou součinnost při zajišťování souladu zpracování osobních údajů s Nařízením GDPR, zejména při zajištění dostatečné úrovně zabezpečení zpracování osobních údajů, a dále při nastavení procesů ohlašování případů porušení zabezpečení osobních údajů dozorovému úřadu, oznamování případů porušení zabezpečení osobních údajů osobám, jejichž osobní údaje jsou zpracovávány, provádění posouzení vlivu na ochranu osobních údajů, plnění práv subjektů údajů a předchozí konzultace s dozorovým úřadem.</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Zpracovatel je povinen poskytnout Správci na jeho žádost veškeré informace a podklady k doložení plnění povinností dle této Smlouvy a dalších povinností, které Zpracovateli ukládá </w:t>
      </w:r>
      <w:r w:rsidRPr="001830F4">
        <w:rPr>
          <w:rFonts w:asciiTheme="minorHAnsi" w:hAnsiTheme="minorHAnsi" w:cs="Arial"/>
          <w:sz w:val="22"/>
          <w:szCs w:val="22"/>
        </w:rPr>
        <w:lastRenderedPageBreak/>
        <w:t>Nařízení GDPR. Zpracovatel je dále povinen umožnit Správci nebo jiné osobě, kterou Správce pověří, provádění inspekcí a auditů k ověření plnění povinností dle této Smlouvy a dle Nařízení GDPR, a to zejména poskytováním veškeré požadované součinnosti a umožnění provedení šetření v prostorách Zpracovatele, v nichž dochází ke zpracování osobních údajů pro Správce.</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pokud je to možné při zohlednění povahy zpracování osobních údajů, prostřednictvím vhodných technických a organizačních opatření, nápomocen Správci při plnění povinností Správce reagovat na žádosti o výkon práv subjektů osobních údajů. Zpracovatel neprodleně informuje Správce o skutečnosti, že subjekt osobních údajů požádal Zpracovatele o vysvětlení, neboť se domnívá, že Správce nebo Zpracovatel provádí zpracování jeho osobních údajů v rozporu s Nařízením. Pro účely tohoto článku se slovy „neprodleně“ rozumí do 72 hodin od zaznamenání výše uvedeného požadavku subjektu osobních údajů.</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povinen oznámit Správci každý případ provádění kontroly ze strany dozorového orgánu ve věci zpracování a ochrany osobních údajů zpracovávaných Zpracovatelem pro Správce a poskytnout Správci na jeho žádost nezbytný rozsah informací k takovému případu šetření ze strany kontrolního a dozorového orgánu.</w:t>
      </w:r>
    </w:p>
    <w:p w:rsidR="00D13F52" w:rsidRPr="001830F4" w:rsidRDefault="00D13F52" w:rsidP="00D13F52">
      <w:pPr>
        <w:spacing w:before="120"/>
        <w:ind w:left="567"/>
        <w:jc w:val="both"/>
        <w:rPr>
          <w:rFonts w:asciiTheme="minorHAnsi" w:hAnsiTheme="minorHAnsi" w:cs="Arial"/>
          <w:sz w:val="22"/>
          <w:szCs w:val="22"/>
        </w:rPr>
      </w:pPr>
    </w:p>
    <w:p w:rsidR="00B955B5" w:rsidRPr="001830F4" w:rsidRDefault="00B955B5" w:rsidP="00B955B5">
      <w:pPr>
        <w:ind w:left="567"/>
        <w:jc w:val="both"/>
        <w:rPr>
          <w:rFonts w:asciiTheme="minorHAnsi" w:hAnsiTheme="minorHAnsi" w:cs="Arial"/>
          <w:sz w:val="22"/>
          <w:szCs w:val="22"/>
          <w:u w:val="single"/>
        </w:rPr>
      </w:pPr>
      <w:r w:rsidRPr="001830F4">
        <w:rPr>
          <w:rFonts w:asciiTheme="minorHAnsi" w:hAnsiTheme="minorHAnsi" w:cs="Arial"/>
          <w:sz w:val="22"/>
          <w:szCs w:val="22"/>
          <w:u w:val="single"/>
        </w:rPr>
        <w:t xml:space="preserve">Nezměnitelnost a aktualizace osobních údajů </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povinen zpracovávat osobní údaje ve znění, v jakém je získal od Správce, a provádět změny a opravy zpracovávaných osobních údajů neprodleně poté, co byl Správcem k takovému úkonu vyzván.</w:t>
      </w:r>
    </w:p>
    <w:p w:rsidR="00250831" w:rsidRPr="001830F4" w:rsidRDefault="00250831" w:rsidP="00250831">
      <w:pPr>
        <w:spacing w:before="120"/>
        <w:ind w:left="567"/>
        <w:jc w:val="both"/>
        <w:rPr>
          <w:rFonts w:asciiTheme="minorHAnsi" w:hAnsiTheme="minorHAnsi" w:cs="Arial"/>
          <w:sz w:val="22"/>
          <w:szCs w:val="22"/>
        </w:rPr>
      </w:pPr>
    </w:p>
    <w:p w:rsidR="00B955B5" w:rsidRPr="001830F4" w:rsidRDefault="00B955B5" w:rsidP="00B955B5">
      <w:pPr>
        <w:ind w:left="567"/>
        <w:jc w:val="both"/>
        <w:rPr>
          <w:rFonts w:asciiTheme="minorHAnsi" w:hAnsiTheme="minorHAnsi" w:cs="Arial"/>
          <w:sz w:val="22"/>
          <w:szCs w:val="22"/>
          <w:u w:val="single"/>
        </w:rPr>
      </w:pPr>
      <w:r w:rsidRPr="001830F4">
        <w:rPr>
          <w:rFonts w:asciiTheme="minorHAnsi" w:hAnsiTheme="minorHAnsi" w:cs="Arial"/>
          <w:sz w:val="22"/>
          <w:szCs w:val="22"/>
          <w:u w:val="single"/>
        </w:rPr>
        <w:t>Rozsah zpracování a zákaz sdružování</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povinen provádět pouze takové zpracování osobních údajů, které odpovídá stanovenému účelu a v rozsahu nezbytném pro naplnění stanoveného účelu. Zpracovatel zejména není oprávněn osobní údaje zveřejňovat, šířit či jinak předávat dalším osobám, s výjimkou případů, kdy je předání třetím osobám vyžadováno právními předpisy.</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se zavazuje nesdružovat osobní údaje, které byly získány k rozdílným účelům.</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Zpracovatel je povinen informovat Správce na jeho žádost, jakým způsobem a s použitím jakých prostředků provádí zpracování osobních údajů. </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Zpracovatel je povinen zpracovávat osobní údaje pouze na základě doložených pokynů Správce. Zpracovatel je povinen bez zbytečného odkladu upozornit Správce na nevhodnou povahu pokynů, jestliže Zpracovatel mohl takovou nevhodnost zjistit a neprodleně informuje Správce v případě, že podle jeho názoru určitý pokyn porušuje Nařízení GDPR nebo jiné související předpisy. </w:t>
      </w:r>
    </w:p>
    <w:p w:rsidR="00D13F52" w:rsidRPr="001830F4" w:rsidRDefault="00D13F52" w:rsidP="00D13F52">
      <w:pPr>
        <w:spacing w:before="120"/>
        <w:ind w:left="567"/>
        <w:jc w:val="both"/>
        <w:rPr>
          <w:rFonts w:asciiTheme="minorHAnsi" w:hAnsiTheme="minorHAnsi" w:cs="Arial"/>
          <w:sz w:val="22"/>
          <w:szCs w:val="22"/>
        </w:rPr>
      </w:pPr>
    </w:p>
    <w:p w:rsidR="00B955B5" w:rsidRPr="001830F4" w:rsidRDefault="00B955B5" w:rsidP="00B955B5">
      <w:pPr>
        <w:ind w:left="567"/>
        <w:jc w:val="both"/>
        <w:rPr>
          <w:rFonts w:asciiTheme="minorHAnsi" w:hAnsiTheme="minorHAnsi" w:cs="Arial"/>
          <w:sz w:val="22"/>
          <w:szCs w:val="22"/>
          <w:u w:val="single"/>
        </w:rPr>
      </w:pPr>
      <w:r w:rsidRPr="001830F4">
        <w:rPr>
          <w:rFonts w:asciiTheme="minorHAnsi" w:hAnsiTheme="minorHAnsi" w:cs="Arial"/>
          <w:sz w:val="22"/>
          <w:szCs w:val="22"/>
          <w:u w:val="single"/>
        </w:rPr>
        <w:t>Zpracování dalšími osobami</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zajistí, že veškeré osoby podílející se u zpracovatele na zpracování osobních údajů budou zachovávat mlčenlivost o veškerých skutečnostech, o kterých se v souvislosti se zpracováním osobních údajů dle této smlouvy dozvěděly.</w:t>
      </w:r>
    </w:p>
    <w:p w:rsidR="00B955B5" w:rsidRDefault="00B955B5" w:rsidP="00B955B5">
      <w:pPr>
        <w:ind w:left="567"/>
        <w:jc w:val="both"/>
        <w:rPr>
          <w:rFonts w:asciiTheme="minorHAnsi" w:hAnsiTheme="minorHAnsi" w:cs="Arial"/>
          <w:sz w:val="22"/>
          <w:szCs w:val="22"/>
          <w:u w:val="single"/>
        </w:rPr>
      </w:pPr>
    </w:p>
    <w:p w:rsidR="001830F4" w:rsidRPr="001830F4" w:rsidRDefault="001830F4" w:rsidP="00B955B5">
      <w:pPr>
        <w:ind w:left="567"/>
        <w:jc w:val="both"/>
        <w:rPr>
          <w:rFonts w:asciiTheme="minorHAnsi" w:hAnsiTheme="minorHAnsi" w:cs="Arial"/>
          <w:sz w:val="22"/>
          <w:szCs w:val="22"/>
          <w:u w:val="single"/>
        </w:rPr>
      </w:pPr>
    </w:p>
    <w:p w:rsidR="00B955B5" w:rsidRPr="001830F4" w:rsidRDefault="00B955B5" w:rsidP="00B955B5">
      <w:pPr>
        <w:ind w:left="567"/>
        <w:jc w:val="both"/>
        <w:rPr>
          <w:rFonts w:asciiTheme="minorHAnsi" w:hAnsiTheme="minorHAnsi" w:cs="Arial"/>
          <w:sz w:val="22"/>
          <w:szCs w:val="22"/>
          <w:u w:val="single"/>
        </w:rPr>
      </w:pPr>
      <w:r w:rsidRPr="001830F4">
        <w:rPr>
          <w:rFonts w:asciiTheme="minorHAnsi" w:hAnsiTheme="minorHAnsi" w:cs="Arial"/>
          <w:sz w:val="22"/>
          <w:szCs w:val="22"/>
          <w:u w:val="single"/>
        </w:rPr>
        <w:t>Bezpečnostní incidenty</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je povinen bez zbytečného odkladu oznámit Správci jakékoli porušení zabezpečení osobních údajů, ke kterému u Zpracovatele došlo (dále jen „</w:t>
      </w:r>
      <w:r w:rsidRPr="001830F4">
        <w:rPr>
          <w:rFonts w:asciiTheme="minorHAnsi" w:hAnsiTheme="minorHAnsi" w:cs="Arial"/>
          <w:b/>
          <w:sz w:val="22"/>
          <w:szCs w:val="22"/>
        </w:rPr>
        <w:t>bezpečnostní incident</w:t>
      </w:r>
      <w:r w:rsidRPr="001830F4">
        <w:rPr>
          <w:rFonts w:asciiTheme="minorHAnsi" w:hAnsiTheme="minorHAnsi" w:cs="Arial"/>
          <w:sz w:val="22"/>
          <w:szCs w:val="22"/>
        </w:rPr>
        <w:t xml:space="preserve">”), a to </w:t>
      </w:r>
      <w:r w:rsidRPr="001830F4">
        <w:rPr>
          <w:rFonts w:asciiTheme="minorHAnsi" w:hAnsiTheme="minorHAnsi" w:cs="Arial"/>
          <w:sz w:val="22"/>
          <w:szCs w:val="22"/>
        </w:rPr>
        <w:lastRenderedPageBreak/>
        <w:t>neprodleně poté, co se o bezpečnostním incidentu dozvěděl. Oznámení bezpečnostního incidentu Správci musí obsahovat alespoň:</w:t>
      </w:r>
    </w:p>
    <w:p w:rsidR="00B955B5" w:rsidRPr="001830F4" w:rsidRDefault="00B955B5" w:rsidP="00B955B5">
      <w:pPr>
        <w:numPr>
          <w:ilvl w:val="0"/>
          <w:numId w:val="17"/>
        </w:numPr>
        <w:spacing w:before="120"/>
        <w:ind w:left="1134" w:hanging="567"/>
        <w:jc w:val="both"/>
        <w:rPr>
          <w:rFonts w:asciiTheme="minorHAnsi" w:hAnsiTheme="minorHAnsi" w:cs="Arial"/>
          <w:sz w:val="22"/>
          <w:szCs w:val="22"/>
        </w:rPr>
      </w:pPr>
      <w:r w:rsidRPr="001830F4">
        <w:rPr>
          <w:rFonts w:asciiTheme="minorHAnsi" w:hAnsiTheme="minorHAnsi" w:cs="Arial"/>
          <w:sz w:val="22"/>
          <w:szCs w:val="22"/>
        </w:rPr>
        <w:t>popis povahy bezpečnostního incidentu,</w:t>
      </w:r>
    </w:p>
    <w:p w:rsidR="00B955B5" w:rsidRPr="001830F4" w:rsidRDefault="00B955B5" w:rsidP="00B955B5">
      <w:pPr>
        <w:numPr>
          <w:ilvl w:val="0"/>
          <w:numId w:val="17"/>
        </w:numPr>
        <w:spacing w:before="120"/>
        <w:ind w:left="1134" w:hanging="567"/>
        <w:jc w:val="both"/>
        <w:rPr>
          <w:rFonts w:asciiTheme="minorHAnsi" w:hAnsiTheme="minorHAnsi" w:cs="Arial"/>
          <w:sz w:val="22"/>
          <w:szCs w:val="22"/>
        </w:rPr>
      </w:pPr>
      <w:r w:rsidRPr="001830F4">
        <w:rPr>
          <w:rFonts w:asciiTheme="minorHAnsi" w:hAnsiTheme="minorHAnsi" w:cs="Arial"/>
          <w:sz w:val="22"/>
          <w:szCs w:val="22"/>
        </w:rPr>
        <w:t>pokud je to možné, uvedení kategorií a přibližného počtu dotčených osob, jejichž osobní údaje Zpracovatel na základě této smlouvy pro Správce zpracovává, a kategorií a přibližného množství dotčených záznamů osobních údajů,</w:t>
      </w:r>
    </w:p>
    <w:p w:rsidR="00B955B5" w:rsidRPr="001830F4" w:rsidRDefault="00B955B5" w:rsidP="00B955B5">
      <w:pPr>
        <w:numPr>
          <w:ilvl w:val="0"/>
          <w:numId w:val="17"/>
        </w:numPr>
        <w:spacing w:before="120"/>
        <w:ind w:left="1134" w:hanging="567"/>
        <w:jc w:val="both"/>
        <w:rPr>
          <w:rFonts w:asciiTheme="minorHAnsi" w:hAnsiTheme="minorHAnsi" w:cs="Arial"/>
          <w:sz w:val="22"/>
          <w:szCs w:val="22"/>
        </w:rPr>
      </w:pPr>
      <w:r w:rsidRPr="001830F4">
        <w:rPr>
          <w:rFonts w:asciiTheme="minorHAnsi" w:hAnsiTheme="minorHAnsi" w:cs="Arial"/>
          <w:sz w:val="22"/>
          <w:szCs w:val="22"/>
        </w:rPr>
        <w:t>jméno a kontaktní údaje pověřence pro ochranu osobních údajů nebo jiného kontaktního místa, které může poskytnout bližší informace o bezpečnostním incidentu,</w:t>
      </w:r>
    </w:p>
    <w:p w:rsidR="00B955B5" w:rsidRPr="001830F4" w:rsidRDefault="00B955B5" w:rsidP="00B955B5">
      <w:pPr>
        <w:numPr>
          <w:ilvl w:val="0"/>
          <w:numId w:val="17"/>
        </w:numPr>
        <w:spacing w:before="120"/>
        <w:ind w:left="1134" w:hanging="567"/>
        <w:jc w:val="both"/>
        <w:rPr>
          <w:rFonts w:asciiTheme="minorHAnsi" w:hAnsiTheme="minorHAnsi" w:cs="Arial"/>
          <w:sz w:val="22"/>
          <w:szCs w:val="22"/>
        </w:rPr>
      </w:pPr>
      <w:r w:rsidRPr="001830F4">
        <w:rPr>
          <w:rFonts w:asciiTheme="minorHAnsi" w:hAnsiTheme="minorHAnsi" w:cs="Arial"/>
          <w:sz w:val="22"/>
          <w:szCs w:val="22"/>
        </w:rPr>
        <w:t>popis pravděpodobných důsledků bezpečnostního incidentu a</w:t>
      </w:r>
    </w:p>
    <w:p w:rsidR="00B955B5" w:rsidRPr="001830F4" w:rsidRDefault="00B955B5" w:rsidP="00B955B5">
      <w:pPr>
        <w:numPr>
          <w:ilvl w:val="0"/>
          <w:numId w:val="17"/>
        </w:numPr>
        <w:spacing w:before="120"/>
        <w:ind w:left="1134" w:hanging="567"/>
        <w:jc w:val="both"/>
        <w:rPr>
          <w:rFonts w:asciiTheme="minorHAnsi" w:hAnsiTheme="minorHAnsi" w:cs="Arial"/>
          <w:sz w:val="22"/>
          <w:szCs w:val="22"/>
        </w:rPr>
      </w:pPr>
      <w:r w:rsidRPr="001830F4">
        <w:rPr>
          <w:rFonts w:asciiTheme="minorHAnsi" w:hAnsiTheme="minorHAnsi" w:cs="Arial"/>
          <w:sz w:val="22"/>
          <w:szCs w:val="22"/>
        </w:rPr>
        <w:t>popis opatření, která Zpracovatel přijal nebo navrhl k přijetí s cílem vyřešit daný bezpečnostní incident, včetně případných opatření ke zmírnění možných nepříznivých dopadů bezpečnostního incidentu.</w:t>
      </w:r>
    </w:p>
    <w:p w:rsidR="00250831" w:rsidRPr="001830F4" w:rsidRDefault="00250831" w:rsidP="00250831">
      <w:pPr>
        <w:spacing w:before="120"/>
        <w:ind w:left="1134"/>
        <w:jc w:val="both"/>
        <w:rPr>
          <w:rFonts w:asciiTheme="minorHAnsi" w:hAnsiTheme="minorHAnsi" w:cs="Arial"/>
          <w:sz w:val="22"/>
          <w:szCs w:val="22"/>
        </w:rPr>
      </w:pPr>
    </w:p>
    <w:p w:rsidR="00250831" w:rsidRPr="001830F4" w:rsidRDefault="00B955B5" w:rsidP="00250831">
      <w:pPr>
        <w:ind w:left="567"/>
        <w:jc w:val="both"/>
        <w:rPr>
          <w:rFonts w:asciiTheme="minorHAnsi" w:hAnsiTheme="minorHAnsi" w:cs="Arial"/>
          <w:sz w:val="22"/>
          <w:szCs w:val="22"/>
        </w:rPr>
      </w:pPr>
      <w:r w:rsidRPr="001830F4">
        <w:rPr>
          <w:rFonts w:asciiTheme="minorHAnsi" w:hAnsiTheme="minorHAnsi" w:cs="Arial"/>
          <w:sz w:val="22"/>
          <w:szCs w:val="22"/>
        </w:rPr>
        <w:t>Oznámení bezpečnostního incidentu Správci provede Zpracovatel formou běžně dostupných komunikačních prostředků jako je zpráva elektronické pošty či telefonický kontakt výhradně směrem ke kontaktní osobě pověřené Správcem</w:t>
      </w:r>
      <w:r w:rsidR="00D13F52" w:rsidRPr="001830F4">
        <w:rPr>
          <w:rFonts w:asciiTheme="minorHAnsi" w:hAnsiTheme="minorHAnsi" w:cs="Arial"/>
          <w:sz w:val="22"/>
          <w:szCs w:val="22"/>
        </w:rPr>
        <w:t xml:space="preserve"> ve S</w:t>
      </w:r>
      <w:r w:rsidR="00250831" w:rsidRPr="001830F4">
        <w:rPr>
          <w:rFonts w:asciiTheme="minorHAnsi" w:hAnsiTheme="minorHAnsi" w:cs="Arial"/>
          <w:sz w:val="22"/>
          <w:szCs w:val="22"/>
        </w:rPr>
        <w:t xml:space="preserve">mlouvě PLS. </w:t>
      </w:r>
      <w:r w:rsidRPr="001830F4">
        <w:rPr>
          <w:rFonts w:asciiTheme="minorHAnsi" w:hAnsiTheme="minorHAnsi" w:cs="Arial"/>
          <w:sz w:val="22"/>
          <w:szCs w:val="22"/>
        </w:rPr>
        <w:t xml:space="preserve">Zpracovatel je povinen v případě bezpečnostního incidentu bez zbytečného odkladu provést taková opatření, která by zamezila dopadu bezpečnostního incidentu na práva a svobody osob, jejichž osobní údaje jsou zpracovávány, a nelze-li takovému dopadu zamezit, provede Zpracovatel veškerá možná opatření k minimalizaci takového dopadu. </w:t>
      </w:r>
    </w:p>
    <w:p w:rsidR="00250831" w:rsidRPr="001830F4" w:rsidRDefault="00250831" w:rsidP="00D13F52">
      <w:pPr>
        <w:ind w:left="567"/>
        <w:jc w:val="both"/>
        <w:rPr>
          <w:rFonts w:asciiTheme="minorHAnsi" w:hAnsiTheme="minorHAnsi" w:cs="Arial"/>
          <w:sz w:val="22"/>
          <w:szCs w:val="22"/>
        </w:rPr>
      </w:pPr>
    </w:p>
    <w:p w:rsidR="00250831" w:rsidRPr="001830F4" w:rsidRDefault="00B955B5" w:rsidP="00B955B5">
      <w:pPr>
        <w:ind w:left="567"/>
        <w:jc w:val="both"/>
        <w:rPr>
          <w:rFonts w:asciiTheme="minorHAnsi" w:hAnsiTheme="minorHAnsi" w:cs="Arial"/>
          <w:sz w:val="22"/>
          <w:szCs w:val="22"/>
          <w:u w:val="single"/>
        </w:rPr>
      </w:pPr>
      <w:r w:rsidRPr="001830F4">
        <w:rPr>
          <w:rFonts w:asciiTheme="minorHAnsi" w:hAnsiTheme="minorHAnsi" w:cs="Arial"/>
          <w:sz w:val="22"/>
          <w:szCs w:val="22"/>
          <w:u w:val="single"/>
        </w:rPr>
        <w:t>Doba zpracování osobních údajů</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Zpracovatel se zavazuje zpracovávat osobní údaje pouze po dobu, která je nezbytná s ohledem na účel jejich zpracování. Zpracovatel je povinen po skončení zpracování některých nebo všech osobních údajů na základě Smlouvy PLS buď je vymazat, nebo je vrátit Správci a vymazat existující kopie, pokud závazný právní předpis neukládá Zpracovateli povinnost uchovávat tyto osobní údaje. </w:t>
      </w: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cs="Arial"/>
          <w:szCs w:val="22"/>
          <w:lang w:val="cs-CZ"/>
        </w:rPr>
      </w:pPr>
      <w:r w:rsidRPr="001830F4">
        <w:rPr>
          <w:rFonts w:asciiTheme="minorHAnsi" w:hAnsiTheme="minorHAnsi" w:cs="Arial"/>
          <w:szCs w:val="22"/>
          <w:lang w:val="cs-CZ"/>
        </w:rPr>
        <w:t>Trvání Smlouvy</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Tato Smlouva se uzavírá na dobu trvání Smlouvy PLS. Tato Smlouva automaticky zaniká v den skončení Smlouvy PLS. To nemá vliv na povinnosti přetrvávající i po ukončení Smlouvy. </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Správce je oprávněn ukončit tuto Smlouvu okamžitě bez výpovědní doby, pokud Zpracovatel porušuje některou z povinností uvedených v článku 3 této Smlouvy a porušení nenapraví ani ve lhůtě 15 dnů ode dne zaslání písemné výzvy k nápravě ze strany Správce. </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 xml:space="preserve">Po ukončení platnosti Smlouvy, je Zpracovatel na základě rozhodnutí Správce povinen předat jím zpracované osobní údaje zpět Správci, nedá-li Správce jiný pokyn, a dále vymazat/zničit existující kopie osobních údajů, které uchovává u sebe nebo na svých zařízeních, s výjimkou případů, kdy mu zpracování osobních údajů ukládá právní předpis. </w:t>
      </w: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cs="Arial"/>
          <w:szCs w:val="22"/>
          <w:lang w:val="cs-CZ"/>
        </w:rPr>
      </w:pPr>
      <w:r w:rsidRPr="001830F4">
        <w:rPr>
          <w:rFonts w:asciiTheme="minorHAnsi" w:hAnsiTheme="minorHAnsi" w:cs="Arial"/>
          <w:szCs w:val="22"/>
          <w:lang w:val="cs-CZ"/>
        </w:rPr>
        <w:t>Povinnost mlčenlivosti</w:t>
      </w:r>
    </w:p>
    <w:p w:rsidR="00B955B5" w:rsidRPr="001830F4" w:rsidRDefault="00B955B5" w:rsidP="00B955B5">
      <w:pPr>
        <w:numPr>
          <w:ilvl w:val="1"/>
          <w:numId w:val="16"/>
        </w:numPr>
        <w:spacing w:before="120"/>
        <w:ind w:left="567" w:hanging="567"/>
        <w:jc w:val="both"/>
        <w:rPr>
          <w:rFonts w:asciiTheme="minorHAnsi" w:hAnsiTheme="minorHAnsi"/>
          <w:sz w:val="22"/>
          <w:szCs w:val="22"/>
        </w:rPr>
      </w:pPr>
      <w:bookmarkStart w:id="11" w:name="_Ref500149711"/>
      <w:r w:rsidRPr="001830F4">
        <w:rPr>
          <w:rFonts w:asciiTheme="minorHAnsi" w:hAnsiTheme="minorHAnsi"/>
          <w:sz w:val="22"/>
          <w:szCs w:val="22"/>
        </w:rPr>
        <w:t>Smluvní strany se zavazují zachovávat mlčenlivost o všech skutečnostech, zejména o všech obchodních tajemstvích a důvěrných informacích, které se dozvěděly v souvislosti s výkonem činností podle Smlouvy.</w:t>
      </w:r>
      <w:bookmarkEnd w:id="11"/>
    </w:p>
    <w:p w:rsidR="00B955B5" w:rsidRPr="001830F4" w:rsidRDefault="00B955B5" w:rsidP="00B955B5">
      <w:pPr>
        <w:numPr>
          <w:ilvl w:val="1"/>
          <w:numId w:val="16"/>
        </w:numPr>
        <w:spacing w:before="120"/>
        <w:ind w:left="567" w:hanging="567"/>
        <w:jc w:val="both"/>
        <w:rPr>
          <w:rFonts w:asciiTheme="minorHAnsi" w:hAnsiTheme="minorHAnsi"/>
          <w:sz w:val="22"/>
          <w:szCs w:val="22"/>
        </w:rPr>
      </w:pPr>
      <w:r w:rsidRPr="001830F4">
        <w:rPr>
          <w:rFonts w:asciiTheme="minorHAnsi" w:hAnsiTheme="minorHAnsi"/>
          <w:sz w:val="22"/>
          <w:szCs w:val="22"/>
        </w:rPr>
        <w:t xml:space="preserve">Povinnost mlčenlivosti podle článku </w:t>
      </w:r>
      <w:r w:rsidRPr="001830F4">
        <w:rPr>
          <w:rFonts w:asciiTheme="minorHAnsi" w:hAnsiTheme="minorHAnsi"/>
          <w:sz w:val="22"/>
          <w:szCs w:val="22"/>
        </w:rPr>
        <w:fldChar w:fldCharType="begin"/>
      </w:r>
      <w:r w:rsidRPr="001830F4">
        <w:rPr>
          <w:rFonts w:asciiTheme="minorHAnsi" w:hAnsiTheme="minorHAnsi"/>
          <w:sz w:val="22"/>
          <w:szCs w:val="22"/>
        </w:rPr>
        <w:instrText xml:space="preserve"> REF _Ref500149711 \r \h  \* MERGEFORMAT </w:instrText>
      </w:r>
      <w:r w:rsidRPr="001830F4">
        <w:rPr>
          <w:rFonts w:asciiTheme="minorHAnsi" w:hAnsiTheme="minorHAnsi"/>
          <w:sz w:val="22"/>
          <w:szCs w:val="22"/>
        </w:rPr>
      </w:r>
      <w:r w:rsidRPr="001830F4">
        <w:rPr>
          <w:rFonts w:asciiTheme="minorHAnsi" w:hAnsiTheme="minorHAnsi"/>
          <w:sz w:val="22"/>
          <w:szCs w:val="22"/>
        </w:rPr>
        <w:fldChar w:fldCharType="separate"/>
      </w:r>
      <w:r w:rsidR="00EB26DF" w:rsidRPr="001830F4">
        <w:rPr>
          <w:rFonts w:asciiTheme="minorHAnsi" w:hAnsiTheme="minorHAnsi"/>
          <w:sz w:val="22"/>
          <w:szCs w:val="22"/>
        </w:rPr>
        <w:t>5.1</w:t>
      </w:r>
      <w:r w:rsidRPr="001830F4">
        <w:rPr>
          <w:rFonts w:asciiTheme="minorHAnsi" w:hAnsiTheme="minorHAnsi"/>
          <w:sz w:val="22"/>
          <w:szCs w:val="22"/>
        </w:rPr>
        <w:fldChar w:fldCharType="end"/>
      </w:r>
      <w:r w:rsidRPr="001830F4">
        <w:rPr>
          <w:rFonts w:asciiTheme="minorHAnsi" w:hAnsiTheme="minorHAnsi"/>
          <w:sz w:val="22"/>
          <w:szCs w:val="22"/>
        </w:rPr>
        <w:t xml:space="preserve"> Smlouvy se nevztahuje na:</w:t>
      </w:r>
    </w:p>
    <w:p w:rsidR="00B955B5" w:rsidRPr="001830F4" w:rsidRDefault="00B955B5" w:rsidP="00B955B5">
      <w:pPr>
        <w:numPr>
          <w:ilvl w:val="0"/>
          <w:numId w:val="18"/>
        </w:numPr>
        <w:spacing w:before="120"/>
        <w:ind w:left="1134" w:hanging="567"/>
        <w:jc w:val="both"/>
        <w:rPr>
          <w:rFonts w:asciiTheme="minorHAnsi" w:hAnsiTheme="minorHAnsi"/>
          <w:sz w:val="22"/>
          <w:szCs w:val="22"/>
        </w:rPr>
      </w:pPr>
      <w:r w:rsidRPr="001830F4">
        <w:rPr>
          <w:rFonts w:asciiTheme="minorHAnsi" w:hAnsiTheme="minorHAnsi" w:cs="Arial"/>
          <w:sz w:val="22"/>
          <w:szCs w:val="22"/>
        </w:rPr>
        <w:lastRenderedPageBreak/>
        <w:t>informace</w:t>
      </w:r>
      <w:r w:rsidRPr="001830F4">
        <w:rPr>
          <w:rFonts w:asciiTheme="minorHAnsi" w:hAnsiTheme="minorHAnsi"/>
          <w:sz w:val="22"/>
          <w:szCs w:val="22"/>
        </w:rPr>
        <w:t>, které jsou běžně veřejně dostupné, a</w:t>
      </w:r>
    </w:p>
    <w:p w:rsidR="00B955B5" w:rsidRPr="001830F4" w:rsidRDefault="00B955B5" w:rsidP="00B955B5">
      <w:pPr>
        <w:numPr>
          <w:ilvl w:val="0"/>
          <w:numId w:val="18"/>
        </w:numPr>
        <w:spacing w:before="120"/>
        <w:ind w:left="1134" w:hanging="567"/>
        <w:jc w:val="both"/>
        <w:rPr>
          <w:rFonts w:asciiTheme="minorHAnsi" w:hAnsiTheme="minorHAnsi"/>
          <w:sz w:val="22"/>
          <w:szCs w:val="22"/>
        </w:rPr>
      </w:pPr>
      <w:r w:rsidRPr="001830F4">
        <w:rPr>
          <w:rFonts w:asciiTheme="minorHAnsi" w:hAnsiTheme="minorHAnsi"/>
          <w:sz w:val="22"/>
          <w:szCs w:val="22"/>
        </w:rPr>
        <w:t>případy, kdy sdělení informace třetí osobě vyžadují právní předpisy, rozhodnutí příslušného soudu nebo jiného orgánu veřejné moci, které jsou závazné pro příslušnou Smluvní stranu.</w:t>
      </w:r>
    </w:p>
    <w:p w:rsidR="00B955B5" w:rsidRPr="001830F4" w:rsidRDefault="00B955B5" w:rsidP="00B955B5">
      <w:pPr>
        <w:numPr>
          <w:ilvl w:val="1"/>
          <w:numId w:val="16"/>
        </w:numPr>
        <w:spacing w:before="120"/>
        <w:ind w:left="567" w:hanging="567"/>
        <w:jc w:val="both"/>
        <w:rPr>
          <w:rFonts w:asciiTheme="minorHAnsi" w:hAnsiTheme="minorHAnsi"/>
          <w:sz w:val="22"/>
          <w:szCs w:val="22"/>
        </w:rPr>
      </w:pPr>
      <w:r w:rsidRPr="001830F4">
        <w:rPr>
          <w:rFonts w:asciiTheme="minorHAnsi" w:hAnsiTheme="minorHAnsi" w:cs="Arial"/>
          <w:sz w:val="22"/>
          <w:szCs w:val="22"/>
        </w:rPr>
        <w:t>Smluvní</w:t>
      </w:r>
      <w:r w:rsidRPr="001830F4">
        <w:rPr>
          <w:rFonts w:asciiTheme="minorHAnsi" w:hAnsiTheme="minorHAnsi"/>
          <w:sz w:val="22"/>
          <w:szCs w:val="22"/>
        </w:rPr>
        <w:t xml:space="preserve"> strany se zavazují zachovávat mlčenlivost podle článku </w:t>
      </w:r>
      <w:r w:rsidRPr="001830F4">
        <w:rPr>
          <w:rFonts w:asciiTheme="minorHAnsi" w:hAnsiTheme="minorHAnsi"/>
          <w:sz w:val="22"/>
          <w:szCs w:val="22"/>
        </w:rPr>
        <w:fldChar w:fldCharType="begin"/>
      </w:r>
      <w:r w:rsidRPr="001830F4">
        <w:rPr>
          <w:rFonts w:asciiTheme="minorHAnsi" w:hAnsiTheme="minorHAnsi"/>
          <w:sz w:val="22"/>
          <w:szCs w:val="22"/>
        </w:rPr>
        <w:instrText xml:space="preserve"> REF _Ref500149711 \r \h  \* MERGEFORMAT </w:instrText>
      </w:r>
      <w:r w:rsidRPr="001830F4">
        <w:rPr>
          <w:rFonts w:asciiTheme="minorHAnsi" w:hAnsiTheme="minorHAnsi"/>
          <w:sz w:val="22"/>
          <w:szCs w:val="22"/>
        </w:rPr>
      </w:r>
      <w:r w:rsidRPr="001830F4">
        <w:rPr>
          <w:rFonts w:asciiTheme="minorHAnsi" w:hAnsiTheme="minorHAnsi"/>
          <w:sz w:val="22"/>
          <w:szCs w:val="22"/>
        </w:rPr>
        <w:fldChar w:fldCharType="separate"/>
      </w:r>
      <w:r w:rsidR="00EB26DF" w:rsidRPr="001830F4">
        <w:rPr>
          <w:rFonts w:asciiTheme="minorHAnsi" w:hAnsiTheme="minorHAnsi"/>
          <w:sz w:val="22"/>
          <w:szCs w:val="22"/>
        </w:rPr>
        <w:t>5.1</w:t>
      </w:r>
      <w:r w:rsidRPr="001830F4">
        <w:rPr>
          <w:rFonts w:asciiTheme="minorHAnsi" w:hAnsiTheme="minorHAnsi"/>
          <w:sz w:val="22"/>
          <w:szCs w:val="22"/>
        </w:rPr>
        <w:fldChar w:fldCharType="end"/>
      </w:r>
      <w:r w:rsidRPr="001830F4">
        <w:rPr>
          <w:rFonts w:asciiTheme="minorHAnsi" w:hAnsiTheme="minorHAnsi"/>
          <w:sz w:val="22"/>
          <w:szCs w:val="22"/>
        </w:rPr>
        <w:t xml:space="preserve"> Smlouvy i po zániku Smlouvy.</w:t>
      </w: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cs="Arial"/>
          <w:szCs w:val="22"/>
          <w:lang w:val="cs-CZ"/>
        </w:rPr>
      </w:pPr>
      <w:r w:rsidRPr="001830F4">
        <w:rPr>
          <w:rFonts w:asciiTheme="minorHAnsi" w:hAnsiTheme="minorHAnsi" w:cs="Arial"/>
          <w:szCs w:val="22"/>
          <w:lang w:val="cs-CZ"/>
        </w:rPr>
        <w:t>Zapojení dalšího zpracovatele</w:t>
      </w:r>
    </w:p>
    <w:p w:rsidR="00B955B5" w:rsidRPr="001830F4" w:rsidRDefault="00B955B5" w:rsidP="00B955B5">
      <w:pPr>
        <w:pStyle w:val="Odstavecseseznamem"/>
        <w:ind w:left="567"/>
        <w:jc w:val="both"/>
        <w:rPr>
          <w:rFonts w:asciiTheme="minorHAnsi" w:hAnsiTheme="minorHAnsi"/>
          <w:sz w:val="22"/>
          <w:szCs w:val="22"/>
        </w:rPr>
      </w:pPr>
    </w:p>
    <w:p w:rsidR="00B955B5" w:rsidRPr="001830F4" w:rsidRDefault="00B955B5" w:rsidP="00B955B5">
      <w:pPr>
        <w:pStyle w:val="Odstavecseseznamem"/>
        <w:numPr>
          <w:ilvl w:val="1"/>
          <w:numId w:val="16"/>
        </w:numPr>
        <w:spacing w:before="120"/>
        <w:ind w:left="567" w:hanging="567"/>
        <w:contextualSpacing/>
        <w:jc w:val="both"/>
        <w:rPr>
          <w:rFonts w:asciiTheme="minorHAnsi" w:hAnsiTheme="minorHAnsi"/>
          <w:sz w:val="22"/>
          <w:szCs w:val="22"/>
        </w:rPr>
      </w:pPr>
      <w:r w:rsidRPr="001830F4">
        <w:rPr>
          <w:rFonts w:asciiTheme="minorHAnsi" w:hAnsiTheme="minorHAnsi"/>
          <w:sz w:val="22"/>
          <w:szCs w:val="22"/>
        </w:rPr>
        <w:t>Správce tímto udílí Zpracovateli povolení k zapojení dalších zpracovatelů (dále jen „</w:t>
      </w:r>
      <w:r w:rsidRPr="001830F4">
        <w:rPr>
          <w:rFonts w:asciiTheme="minorHAnsi" w:hAnsiTheme="minorHAnsi"/>
          <w:b/>
          <w:sz w:val="22"/>
          <w:szCs w:val="22"/>
        </w:rPr>
        <w:t>Další zpracovatel</w:t>
      </w:r>
      <w:r w:rsidRPr="001830F4">
        <w:rPr>
          <w:rFonts w:asciiTheme="minorHAnsi" w:hAnsiTheme="minorHAnsi"/>
          <w:sz w:val="22"/>
          <w:szCs w:val="22"/>
        </w:rPr>
        <w:t xml:space="preserve">“) do zpracování osobních údajů dle této Smlouvy. </w:t>
      </w:r>
    </w:p>
    <w:p w:rsidR="00B955B5" w:rsidRPr="001830F4" w:rsidRDefault="00B955B5" w:rsidP="00B955B5">
      <w:pPr>
        <w:pStyle w:val="Odstavecseseznamem"/>
        <w:rPr>
          <w:rFonts w:asciiTheme="minorHAnsi" w:hAnsiTheme="minorHAnsi"/>
          <w:sz w:val="22"/>
          <w:szCs w:val="22"/>
        </w:rPr>
      </w:pPr>
    </w:p>
    <w:p w:rsidR="00B955B5" w:rsidRPr="001830F4" w:rsidRDefault="00B955B5" w:rsidP="00B955B5">
      <w:pPr>
        <w:pStyle w:val="Odstavecseseznamem"/>
        <w:numPr>
          <w:ilvl w:val="1"/>
          <w:numId w:val="16"/>
        </w:numPr>
        <w:spacing w:before="120"/>
        <w:ind w:left="567" w:hanging="567"/>
        <w:contextualSpacing/>
        <w:jc w:val="both"/>
        <w:rPr>
          <w:rFonts w:asciiTheme="minorHAnsi" w:hAnsiTheme="minorHAnsi"/>
          <w:sz w:val="22"/>
          <w:szCs w:val="22"/>
        </w:rPr>
      </w:pPr>
      <w:r w:rsidRPr="001830F4">
        <w:rPr>
          <w:rFonts w:asciiTheme="minorHAnsi" w:hAnsiTheme="minorHAnsi"/>
          <w:sz w:val="22"/>
          <w:szCs w:val="22"/>
        </w:rPr>
        <w:t>Zpracovatel nezapojí do zpracování osobních údajů v souvislosti s touto Smlouvou Dalšího zpracovatele bez předchozího oznámení Správci. Zpracovatel informuje Správce o zamýšlených změnách týkajících se přijetí Dalších zpracovatelů nebo nahrazení stávajících Dalších zpracovatelů v oblasti poskytování pracovně lékařských služeb a poskytne tak Správci příležitost vyslovit vůči takovýmto změnám námitky.</w:t>
      </w:r>
    </w:p>
    <w:p w:rsidR="00B955B5" w:rsidRPr="001830F4" w:rsidRDefault="00B955B5" w:rsidP="00B955B5">
      <w:pPr>
        <w:pStyle w:val="Odstavecseseznamem"/>
        <w:rPr>
          <w:rFonts w:asciiTheme="minorHAnsi" w:hAnsiTheme="minorHAnsi"/>
          <w:sz w:val="22"/>
          <w:szCs w:val="22"/>
        </w:rPr>
      </w:pPr>
    </w:p>
    <w:p w:rsidR="00B955B5" w:rsidRPr="001830F4" w:rsidRDefault="00B955B5" w:rsidP="00B955B5">
      <w:pPr>
        <w:pStyle w:val="Odstavecseseznamem"/>
        <w:numPr>
          <w:ilvl w:val="1"/>
          <w:numId w:val="16"/>
        </w:numPr>
        <w:spacing w:before="120"/>
        <w:ind w:left="567" w:hanging="567"/>
        <w:contextualSpacing/>
        <w:jc w:val="both"/>
        <w:rPr>
          <w:rFonts w:asciiTheme="minorHAnsi" w:hAnsiTheme="minorHAnsi"/>
          <w:sz w:val="22"/>
          <w:szCs w:val="22"/>
        </w:rPr>
      </w:pPr>
      <w:r w:rsidRPr="001830F4">
        <w:rPr>
          <w:rFonts w:asciiTheme="minorHAnsi" w:hAnsiTheme="minorHAnsi" w:cs="Arial"/>
          <w:sz w:val="22"/>
          <w:szCs w:val="22"/>
        </w:rPr>
        <w:t>Zapojí-li Zpracovatel na základě povolení Správce do zpracování osobních údajů Dalšího zpracovatele, zavazuje se Zpracovatel uzavřít s takovým dalším zpracovatelem smlouvu o zpracování osobních údajů, kterou mu budou uloženy povinnosti alespoň v takovém rozsahu, který odpovídá rozsahu povinností stanovených Zpracovateli na základě této Smlouvy. Zpracovatel odpovídá Správci za zpracování osobních údajů prováděné dalším zpracovatelem tak, jako by zpracování prováděl sám.</w:t>
      </w:r>
      <w:r w:rsidRPr="001830F4">
        <w:rPr>
          <w:rFonts w:asciiTheme="minorHAnsi" w:hAnsiTheme="minorHAnsi" w:cs="Arial"/>
          <w:color w:val="5F497A" w:themeColor="accent4" w:themeShade="BF"/>
          <w:sz w:val="22"/>
          <w:szCs w:val="22"/>
        </w:rPr>
        <w:t xml:space="preserve"> </w:t>
      </w:r>
    </w:p>
    <w:p w:rsidR="00250831" w:rsidRPr="001830F4" w:rsidRDefault="00250831" w:rsidP="00250831">
      <w:pPr>
        <w:pStyle w:val="Odstavecseseznamem"/>
        <w:rPr>
          <w:rFonts w:asciiTheme="minorHAnsi" w:hAnsiTheme="minorHAnsi"/>
          <w:sz w:val="22"/>
          <w:szCs w:val="22"/>
        </w:rPr>
      </w:pPr>
    </w:p>
    <w:p w:rsidR="00B955B5" w:rsidRPr="001830F4" w:rsidRDefault="00B955B5" w:rsidP="00B955B5">
      <w:pPr>
        <w:pStyle w:val="Odstavecseseznamem"/>
        <w:numPr>
          <w:ilvl w:val="1"/>
          <w:numId w:val="16"/>
        </w:numPr>
        <w:spacing w:before="120"/>
        <w:ind w:left="567" w:hanging="567"/>
        <w:contextualSpacing/>
        <w:jc w:val="both"/>
        <w:rPr>
          <w:rFonts w:asciiTheme="minorHAnsi" w:hAnsiTheme="minorHAnsi"/>
          <w:sz w:val="22"/>
          <w:szCs w:val="22"/>
        </w:rPr>
      </w:pPr>
      <w:r w:rsidRPr="001830F4">
        <w:rPr>
          <w:rFonts w:asciiTheme="minorHAnsi" w:hAnsiTheme="minorHAnsi"/>
          <w:sz w:val="22"/>
          <w:szCs w:val="22"/>
        </w:rPr>
        <w:t>Zpracovatel oznamuje Správci, který tímto bere na vědomí, zapojení již známého Dalšího zpracovatele, kterým je poskytovatel lékařského softwaru společnost STAPRO, s.r.o., se sídlem Pernštýnské náměstí 51, Pardubice-Staré Město, 530 02, Pardubice, IČ: 13583531, zapsaná v OR vedeném u Krajského soudu v Hradci Králové, oddíl C, vložka 148 (dále jen „</w:t>
      </w:r>
      <w:r w:rsidRPr="001830F4">
        <w:rPr>
          <w:rFonts w:asciiTheme="minorHAnsi" w:hAnsiTheme="minorHAnsi"/>
          <w:b/>
          <w:sz w:val="22"/>
          <w:szCs w:val="22"/>
        </w:rPr>
        <w:t>Společnost STAPRO</w:t>
      </w:r>
      <w:r w:rsidRPr="001830F4">
        <w:rPr>
          <w:rFonts w:asciiTheme="minorHAnsi" w:hAnsiTheme="minorHAnsi"/>
          <w:sz w:val="22"/>
          <w:szCs w:val="22"/>
        </w:rPr>
        <w:t xml:space="preserve">“).  </w:t>
      </w:r>
    </w:p>
    <w:p w:rsidR="00B955B5" w:rsidRPr="001830F4" w:rsidRDefault="00B955B5" w:rsidP="00B955B5">
      <w:pPr>
        <w:pStyle w:val="Odstavecseseznamem"/>
        <w:rPr>
          <w:rFonts w:asciiTheme="minorHAnsi" w:hAnsiTheme="minorHAnsi"/>
          <w:sz w:val="22"/>
          <w:szCs w:val="22"/>
        </w:rPr>
      </w:pPr>
    </w:p>
    <w:p w:rsidR="00B955B5" w:rsidRPr="001830F4" w:rsidRDefault="00B955B5" w:rsidP="00B955B5">
      <w:pPr>
        <w:pStyle w:val="Odstavecseseznamem"/>
        <w:numPr>
          <w:ilvl w:val="1"/>
          <w:numId w:val="16"/>
        </w:numPr>
        <w:spacing w:before="120"/>
        <w:ind w:left="567" w:hanging="567"/>
        <w:contextualSpacing/>
        <w:jc w:val="both"/>
        <w:rPr>
          <w:rFonts w:asciiTheme="minorHAnsi" w:hAnsiTheme="minorHAnsi"/>
          <w:sz w:val="22"/>
          <w:szCs w:val="22"/>
        </w:rPr>
      </w:pPr>
      <w:r w:rsidRPr="001830F4">
        <w:rPr>
          <w:rFonts w:asciiTheme="minorHAnsi" w:hAnsiTheme="minorHAnsi"/>
          <w:sz w:val="22"/>
          <w:szCs w:val="22"/>
        </w:rPr>
        <w:t>Společnost STAPRO provádí pro Zpracovatele na základě písemně uzavřené smlouvy činnosti správy a rozvoje systémového řešení, přičemž jako Další zpracovatel je v oblasti ochrany osobních údajů subjektů smluvně zavázána k poskytnutí odpovídajících záruk v oblasti technických a organizačních opatření správy a uchování údajů v souladu s poskytováním jak služeb PLS, tak i ostatních služeb souvisejících se správou, administrací, uchováním a zpracováním osobní údajů subjektů při poskytování zdravotních služeb Zpracovatelem.</w:t>
      </w:r>
    </w:p>
    <w:p w:rsidR="00B955B5" w:rsidRPr="001830F4" w:rsidRDefault="00B955B5" w:rsidP="00B955B5">
      <w:pPr>
        <w:pStyle w:val="Nadpis2"/>
        <w:numPr>
          <w:ilvl w:val="0"/>
          <w:numId w:val="16"/>
        </w:numPr>
        <w:tabs>
          <w:tab w:val="clear" w:pos="720"/>
        </w:tabs>
        <w:spacing w:before="240" w:after="0"/>
        <w:ind w:left="567" w:hanging="567"/>
        <w:jc w:val="left"/>
        <w:rPr>
          <w:rFonts w:asciiTheme="minorHAnsi" w:hAnsiTheme="minorHAnsi" w:cs="Arial"/>
          <w:szCs w:val="22"/>
          <w:lang w:val="cs-CZ"/>
        </w:rPr>
      </w:pPr>
      <w:r w:rsidRPr="001830F4">
        <w:rPr>
          <w:rFonts w:asciiTheme="minorHAnsi" w:hAnsiTheme="minorHAnsi" w:cs="Arial"/>
          <w:szCs w:val="22"/>
          <w:lang w:val="cs-CZ"/>
        </w:rPr>
        <w:t>Závěrečná ustanovení</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Zpracovatel v souladu s Nařízením GDPR jmenoval pověřence pro ochranu osobních údajů (dále jen „</w:t>
      </w:r>
      <w:r w:rsidRPr="001830F4">
        <w:rPr>
          <w:rFonts w:asciiTheme="minorHAnsi" w:hAnsiTheme="minorHAnsi" w:cs="Arial"/>
          <w:b/>
          <w:sz w:val="22"/>
          <w:szCs w:val="22"/>
        </w:rPr>
        <w:t>pověřenec</w:t>
      </w:r>
      <w:r w:rsidRPr="001830F4">
        <w:rPr>
          <w:rFonts w:asciiTheme="minorHAnsi" w:hAnsiTheme="minorHAnsi" w:cs="Arial"/>
          <w:sz w:val="22"/>
          <w:szCs w:val="22"/>
        </w:rPr>
        <w:t xml:space="preserve">“). Pro komunikaci v souvislosti s plněním povinností či řešením požadavků na Zpracovatele v oblasti ochrany osobních údajů při poskytování pracovně lékařských služeb se bude Správce obracet na pověřence, a to prostřednictvím e-mailové adresy </w:t>
      </w:r>
      <w:hyperlink r:id="rId7" w:history="1">
        <w:r w:rsidRPr="001830F4">
          <w:rPr>
            <w:rStyle w:val="Hypertextovodkaz"/>
            <w:rFonts w:asciiTheme="minorHAnsi" w:hAnsiTheme="minorHAnsi" w:cs="Arial"/>
            <w:color w:val="auto"/>
            <w:sz w:val="22"/>
            <w:szCs w:val="22"/>
          </w:rPr>
          <w:t>ochranaOU@mediclinic.cz</w:t>
        </w:r>
      </w:hyperlink>
      <w:r w:rsidRPr="001830F4">
        <w:rPr>
          <w:rFonts w:asciiTheme="minorHAnsi" w:hAnsiTheme="minorHAnsi" w:cs="Arial"/>
          <w:sz w:val="22"/>
          <w:szCs w:val="22"/>
        </w:rPr>
        <w:t xml:space="preserve"> nebo telefonicky prostřednictvím zákaznické linky Zpracovatele 844 300 100, kde bude požadavek zaznamenán a předán odpovědné osobě k dalšímu zpracování a řešení. </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Bude-li kterékoli ustanovení Smlouvy neplatné, neúčinné či nevynutitelné a lze-li jej od ostatních ustanovení Smlouvy oddělit, zůstávají ostatní ustanovení Smlouvy nedotčena. Smluvní strany se zavazují, že nahradí takové neplatné, neúčinné či nevynutitelné ustanovení ustanovením platným, účinným a vynutitelným se stejným nebo obdobným smyslem, a to nejpozději do 30 dní od výzvy kterékoli ze Smluvních stran druhé Smluvní straně k takovému nahrazení.</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Tato Smlouva je vyhotovena ve dvou originálech, z nichž po jednom obdrží každá ze Smluvních stran. Smlouva může být měněna nebo doplňována pouze formou písemných dodatků podepsaných oběma Smluvními stranami.</w:t>
      </w:r>
    </w:p>
    <w:p w:rsidR="00B955B5" w:rsidRPr="001830F4" w:rsidRDefault="00B955B5" w:rsidP="00B955B5">
      <w:pPr>
        <w:numPr>
          <w:ilvl w:val="1"/>
          <w:numId w:val="16"/>
        </w:numPr>
        <w:spacing w:before="120"/>
        <w:ind w:left="567" w:hanging="567"/>
        <w:jc w:val="both"/>
        <w:rPr>
          <w:rFonts w:asciiTheme="minorHAnsi" w:hAnsiTheme="minorHAnsi" w:cs="Arial"/>
          <w:sz w:val="22"/>
          <w:szCs w:val="22"/>
        </w:rPr>
      </w:pPr>
      <w:r w:rsidRPr="001830F4">
        <w:rPr>
          <w:rFonts w:asciiTheme="minorHAnsi" w:hAnsiTheme="minorHAnsi" w:cs="Arial"/>
          <w:sz w:val="22"/>
          <w:szCs w:val="22"/>
        </w:rPr>
        <w:t>Smlouva nabývá účinnosti okamžikem podpisu druhé Smluvní strany.</w:t>
      </w:r>
    </w:p>
    <w:p w:rsidR="00250831" w:rsidRPr="001830F4" w:rsidRDefault="00250831" w:rsidP="00250831">
      <w:pPr>
        <w:spacing w:before="120"/>
        <w:jc w:val="both"/>
        <w:rPr>
          <w:rFonts w:asciiTheme="minorHAnsi" w:hAnsiTheme="minorHAnsi" w:cs="Arial"/>
          <w:sz w:val="22"/>
          <w:szCs w:val="22"/>
        </w:rPr>
      </w:pPr>
    </w:p>
    <w:p w:rsidR="00B955B5" w:rsidRDefault="00B955B5" w:rsidP="00B955B5">
      <w:pPr>
        <w:jc w:val="both"/>
        <w:rPr>
          <w:rFonts w:asciiTheme="minorHAnsi" w:hAnsiTheme="minorHAnsi" w:cs="Arial"/>
          <w:sz w:val="22"/>
          <w:szCs w:val="22"/>
        </w:rPr>
      </w:pPr>
    </w:p>
    <w:p w:rsidR="001830F4" w:rsidRPr="001830F4" w:rsidRDefault="001830F4" w:rsidP="00B955B5">
      <w:pPr>
        <w:jc w:val="both"/>
        <w:rPr>
          <w:rFonts w:asciiTheme="minorHAnsi" w:hAnsiTheme="minorHAnsi" w:cs="Arial"/>
          <w:sz w:val="22"/>
          <w:szCs w:val="22"/>
        </w:rPr>
      </w:pPr>
    </w:p>
    <w:tbl>
      <w:tblPr>
        <w:tblW w:w="0" w:type="auto"/>
        <w:tblLook w:val="04A0" w:firstRow="1" w:lastRow="0" w:firstColumn="1" w:lastColumn="0" w:noHBand="0" w:noVBand="1"/>
      </w:tblPr>
      <w:tblGrid>
        <w:gridCol w:w="3818"/>
        <w:gridCol w:w="1435"/>
        <w:gridCol w:w="3817"/>
      </w:tblGrid>
      <w:tr w:rsidR="00B955B5" w:rsidRPr="001830F4" w:rsidTr="00A74F95">
        <w:tc>
          <w:tcPr>
            <w:tcW w:w="3916" w:type="dxa"/>
            <w:shd w:val="clear" w:color="auto" w:fill="auto"/>
          </w:tcPr>
          <w:p w:rsidR="00B955B5" w:rsidRPr="001830F4" w:rsidRDefault="00B955B5" w:rsidP="00A74F95">
            <w:pPr>
              <w:tabs>
                <w:tab w:val="left" w:pos="284"/>
              </w:tabs>
              <w:ind w:left="284" w:hanging="284"/>
              <w:rPr>
                <w:rFonts w:asciiTheme="minorHAnsi" w:hAnsiTheme="minorHAnsi"/>
                <w:sz w:val="22"/>
                <w:szCs w:val="22"/>
              </w:rPr>
            </w:pPr>
            <w:r w:rsidRPr="001830F4">
              <w:rPr>
                <w:rFonts w:asciiTheme="minorHAnsi" w:hAnsiTheme="minorHAnsi"/>
                <w:sz w:val="22"/>
                <w:szCs w:val="22"/>
              </w:rPr>
              <w:t xml:space="preserve">V </w:t>
            </w:r>
            <w:r w:rsidR="00BB13C9" w:rsidRPr="001830F4">
              <w:rPr>
                <w:rFonts w:asciiTheme="minorHAnsi" w:hAnsiTheme="minorHAnsi"/>
                <w:sz w:val="22"/>
                <w:szCs w:val="22"/>
              </w:rPr>
              <w:fldChar w:fldCharType="begin">
                <w:ffData>
                  <w:name w:val="Text8"/>
                  <w:enabled/>
                  <w:calcOnExit w:val="0"/>
                  <w:textInput/>
                </w:ffData>
              </w:fldChar>
            </w:r>
            <w:bookmarkStart w:id="12" w:name="Text8"/>
            <w:r w:rsidR="00BB13C9" w:rsidRPr="001830F4">
              <w:rPr>
                <w:rFonts w:asciiTheme="minorHAnsi" w:hAnsiTheme="minorHAnsi"/>
                <w:sz w:val="22"/>
                <w:szCs w:val="22"/>
              </w:rPr>
              <w:instrText xml:space="preserve"> FORMTEXT </w:instrText>
            </w:r>
            <w:r w:rsidR="00BB13C9" w:rsidRPr="001830F4">
              <w:rPr>
                <w:rFonts w:asciiTheme="minorHAnsi" w:hAnsiTheme="minorHAnsi"/>
                <w:sz w:val="22"/>
                <w:szCs w:val="22"/>
              </w:rPr>
            </w:r>
            <w:r w:rsidR="00BB13C9" w:rsidRPr="001830F4">
              <w:rPr>
                <w:rFonts w:asciiTheme="minorHAnsi" w:hAnsiTheme="minorHAnsi"/>
                <w:sz w:val="22"/>
                <w:szCs w:val="22"/>
              </w:rPr>
              <w:fldChar w:fldCharType="separate"/>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sz w:val="22"/>
                <w:szCs w:val="22"/>
              </w:rPr>
              <w:fldChar w:fldCharType="end"/>
            </w:r>
            <w:bookmarkEnd w:id="12"/>
            <w:r w:rsidR="00BB13C9" w:rsidRPr="001830F4">
              <w:rPr>
                <w:rFonts w:asciiTheme="minorHAnsi" w:hAnsiTheme="minorHAnsi"/>
                <w:sz w:val="22"/>
                <w:szCs w:val="22"/>
              </w:rPr>
              <w:t xml:space="preserve"> </w:t>
            </w:r>
            <w:r w:rsidRPr="001830F4">
              <w:rPr>
                <w:rFonts w:asciiTheme="minorHAnsi" w:hAnsiTheme="minorHAnsi"/>
                <w:sz w:val="22"/>
                <w:szCs w:val="22"/>
              </w:rPr>
              <w:t xml:space="preserve">dne </w:t>
            </w:r>
            <w:r w:rsidR="00BB13C9" w:rsidRPr="001830F4">
              <w:rPr>
                <w:rFonts w:asciiTheme="minorHAnsi" w:hAnsiTheme="minorHAnsi"/>
                <w:sz w:val="22"/>
                <w:szCs w:val="22"/>
              </w:rPr>
              <w:fldChar w:fldCharType="begin">
                <w:ffData>
                  <w:name w:val="Text9"/>
                  <w:enabled/>
                  <w:calcOnExit w:val="0"/>
                  <w:textInput>
                    <w:type w:val="date"/>
                  </w:textInput>
                </w:ffData>
              </w:fldChar>
            </w:r>
            <w:bookmarkStart w:id="13" w:name="Text9"/>
            <w:r w:rsidR="00BB13C9" w:rsidRPr="001830F4">
              <w:rPr>
                <w:rFonts w:asciiTheme="minorHAnsi" w:hAnsiTheme="minorHAnsi"/>
                <w:sz w:val="22"/>
                <w:szCs w:val="22"/>
              </w:rPr>
              <w:instrText xml:space="preserve"> FORMTEXT </w:instrText>
            </w:r>
            <w:r w:rsidR="00BB13C9" w:rsidRPr="001830F4">
              <w:rPr>
                <w:rFonts w:asciiTheme="minorHAnsi" w:hAnsiTheme="minorHAnsi"/>
                <w:sz w:val="22"/>
                <w:szCs w:val="22"/>
              </w:rPr>
            </w:r>
            <w:r w:rsidR="00BB13C9" w:rsidRPr="001830F4">
              <w:rPr>
                <w:rFonts w:asciiTheme="minorHAnsi" w:hAnsiTheme="minorHAnsi"/>
                <w:sz w:val="22"/>
                <w:szCs w:val="22"/>
              </w:rPr>
              <w:fldChar w:fldCharType="separate"/>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noProof/>
                <w:sz w:val="22"/>
                <w:szCs w:val="22"/>
              </w:rPr>
              <w:t> </w:t>
            </w:r>
            <w:r w:rsidR="00BB13C9" w:rsidRPr="001830F4">
              <w:rPr>
                <w:rFonts w:asciiTheme="minorHAnsi" w:hAnsiTheme="minorHAnsi"/>
                <w:sz w:val="22"/>
                <w:szCs w:val="22"/>
              </w:rPr>
              <w:fldChar w:fldCharType="end"/>
            </w:r>
            <w:bookmarkEnd w:id="13"/>
          </w:p>
          <w:p w:rsidR="00FB54AD" w:rsidRPr="001830F4" w:rsidRDefault="00FB54AD" w:rsidP="00A74F95">
            <w:pPr>
              <w:tabs>
                <w:tab w:val="left" w:pos="284"/>
              </w:tabs>
              <w:ind w:left="284" w:hanging="284"/>
              <w:rPr>
                <w:rFonts w:asciiTheme="minorHAnsi" w:hAnsiTheme="minorHAnsi"/>
                <w:sz w:val="22"/>
                <w:szCs w:val="22"/>
              </w:rPr>
            </w:pPr>
          </w:p>
        </w:tc>
        <w:tc>
          <w:tcPr>
            <w:tcW w:w="2022" w:type="dxa"/>
          </w:tcPr>
          <w:p w:rsidR="00B955B5" w:rsidRPr="001830F4" w:rsidRDefault="00B955B5" w:rsidP="00A74F95">
            <w:pPr>
              <w:tabs>
                <w:tab w:val="left" w:pos="284"/>
              </w:tabs>
              <w:ind w:left="284" w:hanging="284"/>
              <w:rPr>
                <w:rFonts w:asciiTheme="minorHAnsi" w:hAnsiTheme="minorHAnsi"/>
                <w:sz w:val="22"/>
                <w:szCs w:val="22"/>
              </w:rPr>
            </w:pPr>
          </w:p>
        </w:tc>
        <w:tc>
          <w:tcPr>
            <w:tcW w:w="3916" w:type="dxa"/>
            <w:shd w:val="clear" w:color="auto" w:fill="auto"/>
          </w:tcPr>
          <w:p w:rsidR="00B955B5" w:rsidRPr="001830F4" w:rsidRDefault="00B955B5" w:rsidP="007F2812">
            <w:pPr>
              <w:tabs>
                <w:tab w:val="left" w:pos="284"/>
              </w:tabs>
              <w:ind w:left="284" w:hanging="284"/>
              <w:rPr>
                <w:rFonts w:asciiTheme="minorHAnsi" w:hAnsiTheme="minorHAnsi"/>
                <w:sz w:val="22"/>
                <w:szCs w:val="22"/>
              </w:rPr>
            </w:pPr>
            <w:r w:rsidRPr="001830F4">
              <w:rPr>
                <w:rFonts w:asciiTheme="minorHAnsi" w:hAnsiTheme="minorHAnsi"/>
                <w:sz w:val="22"/>
                <w:szCs w:val="22"/>
              </w:rPr>
              <w:t xml:space="preserve">V Praze dne </w:t>
            </w:r>
          </w:p>
        </w:tc>
      </w:tr>
      <w:tr w:rsidR="00B955B5" w:rsidRPr="001830F4" w:rsidTr="00A74F95">
        <w:tc>
          <w:tcPr>
            <w:tcW w:w="3916" w:type="dxa"/>
            <w:shd w:val="clear" w:color="auto" w:fill="auto"/>
          </w:tcPr>
          <w:p w:rsidR="00B955B5" w:rsidRPr="001830F4" w:rsidRDefault="00B955B5" w:rsidP="00A74F95">
            <w:pPr>
              <w:tabs>
                <w:tab w:val="left" w:pos="284"/>
              </w:tabs>
              <w:spacing w:before="480"/>
              <w:ind w:left="284" w:hanging="284"/>
              <w:rPr>
                <w:rFonts w:asciiTheme="minorHAnsi" w:hAnsiTheme="minorHAnsi"/>
                <w:sz w:val="22"/>
                <w:szCs w:val="22"/>
              </w:rPr>
            </w:pPr>
            <w:r w:rsidRPr="001830F4">
              <w:rPr>
                <w:rFonts w:asciiTheme="minorHAnsi" w:hAnsiTheme="minorHAnsi"/>
                <w:sz w:val="22"/>
                <w:szCs w:val="22"/>
              </w:rPr>
              <w:t>_______________________________</w:t>
            </w:r>
          </w:p>
        </w:tc>
        <w:tc>
          <w:tcPr>
            <w:tcW w:w="2022" w:type="dxa"/>
          </w:tcPr>
          <w:p w:rsidR="00B955B5" w:rsidRPr="001830F4" w:rsidRDefault="00B955B5" w:rsidP="00A74F95">
            <w:pPr>
              <w:tabs>
                <w:tab w:val="left" w:pos="284"/>
              </w:tabs>
              <w:spacing w:before="480"/>
              <w:ind w:left="284" w:hanging="284"/>
              <w:rPr>
                <w:rFonts w:asciiTheme="minorHAnsi" w:hAnsiTheme="minorHAnsi"/>
                <w:sz w:val="22"/>
                <w:szCs w:val="22"/>
              </w:rPr>
            </w:pPr>
          </w:p>
        </w:tc>
        <w:tc>
          <w:tcPr>
            <w:tcW w:w="3916" w:type="dxa"/>
            <w:shd w:val="clear" w:color="auto" w:fill="auto"/>
          </w:tcPr>
          <w:p w:rsidR="00B955B5" w:rsidRPr="001830F4" w:rsidRDefault="00B955B5" w:rsidP="00A74F95">
            <w:pPr>
              <w:tabs>
                <w:tab w:val="left" w:pos="284"/>
              </w:tabs>
              <w:spacing w:before="480"/>
              <w:ind w:left="284" w:hanging="284"/>
              <w:rPr>
                <w:rFonts w:asciiTheme="minorHAnsi" w:hAnsiTheme="minorHAnsi"/>
                <w:sz w:val="22"/>
                <w:szCs w:val="22"/>
              </w:rPr>
            </w:pPr>
            <w:r w:rsidRPr="001830F4">
              <w:rPr>
                <w:rFonts w:asciiTheme="minorHAnsi" w:hAnsiTheme="minorHAnsi"/>
                <w:sz w:val="22"/>
                <w:szCs w:val="22"/>
              </w:rPr>
              <w:t>_______________________________</w:t>
            </w:r>
          </w:p>
        </w:tc>
      </w:tr>
      <w:tr w:rsidR="00B955B5" w:rsidRPr="001830F4" w:rsidTr="00A74F95">
        <w:tc>
          <w:tcPr>
            <w:tcW w:w="3916" w:type="dxa"/>
            <w:shd w:val="clear" w:color="auto" w:fill="auto"/>
          </w:tcPr>
          <w:p w:rsidR="00B955B5" w:rsidRPr="001830F4" w:rsidRDefault="00BB13C9" w:rsidP="00A74F95">
            <w:pPr>
              <w:tabs>
                <w:tab w:val="left" w:pos="284"/>
              </w:tabs>
              <w:ind w:left="284" w:hanging="284"/>
              <w:rPr>
                <w:rFonts w:asciiTheme="minorHAnsi" w:hAnsiTheme="minorHAnsi"/>
                <w:b/>
                <w:sz w:val="22"/>
                <w:szCs w:val="22"/>
              </w:rPr>
            </w:pPr>
            <w:r w:rsidRPr="001830F4">
              <w:rPr>
                <w:rFonts w:asciiTheme="minorHAnsi" w:hAnsiTheme="minorHAnsi"/>
                <w:b/>
                <w:sz w:val="22"/>
                <w:szCs w:val="22"/>
              </w:rPr>
              <w:fldChar w:fldCharType="begin">
                <w:ffData>
                  <w:name w:val="Text10"/>
                  <w:enabled/>
                  <w:calcOnExit w:val="0"/>
                  <w:textInput/>
                </w:ffData>
              </w:fldChar>
            </w:r>
            <w:bookmarkStart w:id="14" w:name="Text10"/>
            <w:r w:rsidRPr="001830F4">
              <w:rPr>
                <w:rFonts w:asciiTheme="minorHAnsi" w:hAnsiTheme="minorHAnsi"/>
                <w:b/>
                <w:sz w:val="22"/>
                <w:szCs w:val="22"/>
              </w:rPr>
              <w:instrText xml:space="preserve"> FORMTEXT </w:instrText>
            </w:r>
            <w:r w:rsidRPr="001830F4">
              <w:rPr>
                <w:rFonts w:asciiTheme="minorHAnsi" w:hAnsiTheme="minorHAnsi"/>
                <w:b/>
                <w:sz w:val="22"/>
                <w:szCs w:val="22"/>
              </w:rPr>
            </w:r>
            <w:r w:rsidRPr="001830F4">
              <w:rPr>
                <w:rFonts w:asciiTheme="minorHAnsi" w:hAnsiTheme="minorHAnsi"/>
                <w:b/>
                <w:sz w:val="22"/>
                <w:szCs w:val="22"/>
              </w:rPr>
              <w:fldChar w:fldCharType="separate"/>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sz w:val="22"/>
                <w:szCs w:val="22"/>
              </w:rPr>
              <w:fldChar w:fldCharType="end"/>
            </w:r>
            <w:bookmarkEnd w:id="14"/>
          </w:p>
          <w:p w:rsidR="00BB13C9" w:rsidRPr="001830F4" w:rsidRDefault="00BB13C9" w:rsidP="00A74F95">
            <w:pPr>
              <w:tabs>
                <w:tab w:val="left" w:pos="284"/>
              </w:tabs>
              <w:ind w:left="284" w:hanging="284"/>
              <w:rPr>
                <w:rFonts w:asciiTheme="minorHAnsi" w:hAnsiTheme="minorHAnsi"/>
                <w:b/>
                <w:sz w:val="22"/>
                <w:szCs w:val="22"/>
              </w:rPr>
            </w:pPr>
            <w:r w:rsidRPr="001830F4">
              <w:rPr>
                <w:rFonts w:asciiTheme="minorHAnsi" w:hAnsiTheme="minorHAnsi"/>
                <w:b/>
                <w:sz w:val="22"/>
                <w:szCs w:val="22"/>
              </w:rPr>
              <w:fldChar w:fldCharType="begin">
                <w:ffData>
                  <w:name w:val="Text11"/>
                  <w:enabled/>
                  <w:calcOnExit w:val="0"/>
                  <w:textInput/>
                </w:ffData>
              </w:fldChar>
            </w:r>
            <w:bookmarkStart w:id="15" w:name="Text11"/>
            <w:r w:rsidRPr="001830F4">
              <w:rPr>
                <w:rFonts w:asciiTheme="minorHAnsi" w:hAnsiTheme="minorHAnsi"/>
                <w:b/>
                <w:sz w:val="22"/>
                <w:szCs w:val="22"/>
              </w:rPr>
              <w:instrText xml:space="preserve"> FORMTEXT </w:instrText>
            </w:r>
            <w:r w:rsidRPr="001830F4">
              <w:rPr>
                <w:rFonts w:asciiTheme="minorHAnsi" w:hAnsiTheme="minorHAnsi"/>
                <w:b/>
                <w:sz w:val="22"/>
                <w:szCs w:val="22"/>
              </w:rPr>
            </w:r>
            <w:r w:rsidRPr="001830F4">
              <w:rPr>
                <w:rFonts w:asciiTheme="minorHAnsi" w:hAnsiTheme="minorHAnsi"/>
                <w:b/>
                <w:sz w:val="22"/>
                <w:szCs w:val="22"/>
              </w:rPr>
              <w:fldChar w:fldCharType="separate"/>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sz w:val="22"/>
                <w:szCs w:val="22"/>
              </w:rPr>
              <w:fldChar w:fldCharType="end"/>
            </w:r>
            <w:bookmarkEnd w:id="15"/>
          </w:p>
          <w:p w:rsidR="00BB13C9" w:rsidRPr="001830F4" w:rsidRDefault="00BB13C9" w:rsidP="00A74F95">
            <w:pPr>
              <w:tabs>
                <w:tab w:val="left" w:pos="284"/>
              </w:tabs>
              <w:ind w:left="284" w:hanging="284"/>
              <w:rPr>
                <w:rFonts w:asciiTheme="minorHAnsi" w:hAnsiTheme="minorHAnsi"/>
                <w:b/>
                <w:sz w:val="22"/>
                <w:szCs w:val="22"/>
              </w:rPr>
            </w:pPr>
            <w:r w:rsidRPr="001830F4">
              <w:rPr>
                <w:rFonts w:asciiTheme="minorHAnsi" w:hAnsiTheme="minorHAnsi"/>
                <w:b/>
                <w:sz w:val="22"/>
                <w:szCs w:val="22"/>
              </w:rPr>
              <w:fldChar w:fldCharType="begin">
                <w:ffData>
                  <w:name w:val="Text12"/>
                  <w:enabled/>
                  <w:calcOnExit w:val="0"/>
                  <w:textInput/>
                </w:ffData>
              </w:fldChar>
            </w:r>
            <w:bookmarkStart w:id="16" w:name="Text12"/>
            <w:r w:rsidRPr="001830F4">
              <w:rPr>
                <w:rFonts w:asciiTheme="minorHAnsi" w:hAnsiTheme="minorHAnsi"/>
                <w:b/>
                <w:sz w:val="22"/>
                <w:szCs w:val="22"/>
              </w:rPr>
              <w:instrText xml:space="preserve"> FORMTEXT </w:instrText>
            </w:r>
            <w:r w:rsidRPr="001830F4">
              <w:rPr>
                <w:rFonts w:asciiTheme="minorHAnsi" w:hAnsiTheme="minorHAnsi"/>
                <w:b/>
                <w:sz w:val="22"/>
                <w:szCs w:val="22"/>
              </w:rPr>
            </w:r>
            <w:r w:rsidRPr="001830F4">
              <w:rPr>
                <w:rFonts w:asciiTheme="minorHAnsi" w:hAnsiTheme="minorHAnsi"/>
                <w:b/>
                <w:sz w:val="22"/>
                <w:szCs w:val="22"/>
              </w:rPr>
              <w:fldChar w:fldCharType="separate"/>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noProof/>
                <w:sz w:val="22"/>
                <w:szCs w:val="22"/>
              </w:rPr>
              <w:t> </w:t>
            </w:r>
            <w:r w:rsidRPr="001830F4">
              <w:rPr>
                <w:rFonts w:asciiTheme="minorHAnsi" w:hAnsiTheme="minorHAnsi"/>
                <w:b/>
                <w:sz w:val="22"/>
                <w:szCs w:val="22"/>
              </w:rPr>
              <w:fldChar w:fldCharType="end"/>
            </w:r>
            <w:bookmarkEnd w:id="16"/>
          </w:p>
        </w:tc>
        <w:tc>
          <w:tcPr>
            <w:tcW w:w="2022" w:type="dxa"/>
          </w:tcPr>
          <w:p w:rsidR="00B955B5" w:rsidRPr="001830F4" w:rsidRDefault="00B955B5" w:rsidP="00A74F95">
            <w:pPr>
              <w:tabs>
                <w:tab w:val="left" w:pos="284"/>
              </w:tabs>
              <w:ind w:left="284" w:hanging="284"/>
              <w:rPr>
                <w:rFonts w:asciiTheme="minorHAnsi" w:hAnsiTheme="minorHAnsi"/>
                <w:sz w:val="22"/>
                <w:szCs w:val="22"/>
              </w:rPr>
            </w:pPr>
          </w:p>
        </w:tc>
        <w:tc>
          <w:tcPr>
            <w:tcW w:w="3916" w:type="dxa"/>
            <w:shd w:val="clear" w:color="auto" w:fill="auto"/>
          </w:tcPr>
          <w:p w:rsidR="00B955B5" w:rsidRPr="001830F4" w:rsidRDefault="00BB13C9" w:rsidP="00A74F95">
            <w:pPr>
              <w:tabs>
                <w:tab w:val="left" w:pos="284"/>
              </w:tabs>
              <w:ind w:left="284" w:hanging="284"/>
              <w:rPr>
                <w:rFonts w:asciiTheme="minorHAnsi" w:hAnsiTheme="minorHAnsi"/>
                <w:sz w:val="22"/>
                <w:szCs w:val="22"/>
              </w:rPr>
            </w:pPr>
            <w:r w:rsidRPr="001830F4">
              <w:rPr>
                <w:rFonts w:asciiTheme="minorHAnsi" w:hAnsiTheme="minorHAnsi"/>
                <w:sz w:val="22"/>
                <w:szCs w:val="22"/>
              </w:rPr>
              <w:t>Mgr. Klára Bouzková</w:t>
            </w:r>
          </w:p>
          <w:p w:rsidR="00BB13C9" w:rsidRPr="001830F4" w:rsidRDefault="00BB13C9" w:rsidP="00A74F95">
            <w:pPr>
              <w:tabs>
                <w:tab w:val="left" w:pos="284"/>
              </w:tabs>
              <w:ind w:left="284" w:hanging="284"/>
              <w:rPr>
                <w:rFonts w:asciiTheme="minorHAnsi" w:hAnsiTheme="minorHAnsi"/>
                <w:sz w:val="22"/>
                <w:szCs w:val="22"/>
              </w:rPr>
            </w:pPr>
            <w:r w:rsidRPr="001830F4">
              <w:rPr>
                <w:rFonts w:asciiTheme="minorHAnsi" w:hAnsiTheme="minorHAnsi"/>
                <w:sz w:val="22"/>
                <w:szCs w:val="22"/>
              </w:rPr>
              <w:t>Manažerka PLS</w:t>
            </w:r>
          </w:p>
          <w:p w:rsidR="00BB13C9" w:rsidRPr="001830F4" w:rsidRDefault="00BB13C9" w:rsidP="00A74F95">
            <w:pPr>
              <w:tabs>
                <w:tab w:val="left" w:pos="284"/>
              </w:tabs>
              <w:ind w:left="284" w:hanging="284"/>
              <w:rPr>
                <w:rFonts w:asciiTheme="minorHAnsi" w:hAnsiTheme="minorHAnsi"/>
                <w:sz w:val="22"/>
                <w:szCs w:val="22"/>
              </w:rPr>
            </w:pPr>
            <w:r w:rsidRPr="001830F4">
              <w:rPr>
                <w:rFonts w:asciiTheme="minorHAnsi" w:hAnsiTheme="minorHAnsi"/>
                <w:sz w:val="22"/>
                <w:szCs w:val="22"/>
              </w:rPr>
              <w:t>Mediclinic a.s.</w:t>
            </w:r>
          </w:p>
        </w:tc>
      </w:tr>
    </w:tbl>
    <w:p w:rsidR="00B955B5" w:rsidRPr="001830F4" w:rsidRDefault="00B955B5" w:rsidP="00B955B5">
      <w:pPr>
        <w:tabs>
          <w:tab w:val="left" w:pos="284"/>
        </w:tabs>
        <w:ind w:left="284" w:hanging="284"/>
        <w:rPr>
          <w:rFonts w:asciiTheme="minorHAnsi" w:hAnsiTheme="minorHAnsi"/>
          <w:sz w:val="22"/>
          <w:szCs w:val="22"/>
        </w:rPr>
      </w:pPr>
    </w:p>
    <w:p w:rsidR="00053062" w:rsidRPr="001830F4" w:rsidRDefault="00053062" w:rsidP="009012D2">
      <w:pPr>
        <w:rPr>
          <w:rFonts w:asciiTheme="minorHAnsi" w:hAnsiTheme="minorHAnsi"/>
          <w:sz w:val="22"/>
          <w:szCs w:val="22"/>
        </w:rPr>
      </w:pPr>
    </w:p>
    <w:p w:rsidR="001830F4" w:rsidRPr="001830F4" w:rsidRDefault="001830F4">
      <w:pPr>
        <w:rPr>
          <w:rFonts w:asciiTheme="minorHAnsi" w:hAnsiTheme="minorHAnsi"/>
          <w:sz w:val="22"/>
          <w:szCs w:val="22"/>
        </w:rPr>
      </w:pPr>
    </w:p>
    <w:sectPr w:rsidR="001830F4" w:rsidRPr="001830F4" w:rsidSect="00BC0213">
      <w:headerReference w:type="default" r:id="rId8"/>
      <w:footerReference w:type="default" r:id="rId9"/>
      <w:pgSz w:w="11906" w:h="16838"/>
      <w:pgMar w:top="1418" w:right="1418" w:bottom="1843" w:left="1418" w:header="56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105" w:rsidRDefault="00A63105" w:rsidP="004470F4">
      <w:r>
        <w:separator/>
      </w:r>
    </w:p>
  </w:endnote>
  <w:endnote w:type="continuationSeparator" w:id="0">
    <w:p w:rsidR="00A63105" w:rsidRDefault="00A63105" w:rsidP="0044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liss 2 Medium">
    <w:altName w:val="Arial"/>
    <w:panose1 w:val="00000000000000000000"/>
    <w:charset w:val="00"/>
    <w:family w:val="modern"/>
    <w:notTrueType/>
    <w:pitch w:val="variable"/>
    <w:sig w:usb0="00000001" w:usb1="5000204B" w:usb2="00000000" w:usb3="00000000" w:csb0="0000009B" w:csb1="00000000"/>
  </w:font>
  <w:font w:name="Bliss 2 Light">
    <w:altName w:val="Arial"/>
    <w:panose1 w:val="00000000000000000000"/>
    <w:charset w:val="00"/>
    <w:family w:val="modern"/>
    <w:notTrueType/>
    <w:pitch w:val="variable"/>
    <w:sig w:usb0="00000001" w:usb1="5000204B" w:usb2="00000000" w:usb3="00000000" w:csb0="0000009B"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3AA" w:rsidRDefault="005D091A" w:rsidP="0079166D">
    <w:pPr>
      <w:pStyle w:val="Zpat"/>
      <w:jc w:val="both"/>
    </w:pPr>
    <w:r>
      <w:rPr>
        <w:noProof/>
      </w:rPr>
      <mc:AlternateContent>
        <mc:Choice Requires="wps">
          <w:drawing>
            <wp:anchor distT="0" distB="0" distL="114300" distR="114300" simplePos="0" relativeHeight="251659264" behindDoc="0" locked="0" layoutInCell="1" allowOverlap="1" wp14:anchorId="205A88A5" wp14:editId="4C38D976">
              <wp:simplePos x="0" y="0"/>
              <wp:positionH relativeFrom="column">
                <wp:posOffset>2092960</wp:posOffset>
              </wp:positionH>
              <wp:positionV relativeFrom="paragraph">
                <wp:posOffset>-590550</wp:posOffset>
              </wp:positionV>
              <wp:extent cx="4485640" cy="8763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3AA" w:rsidRPr="009747EA" w:rsidRDefault="008A03AA" w:rsidP="00506213">
                          <w:pPr>
                            <w:rPr>
                              <w:rFonts w:ascii="Bliss 2 Medium" w:hAnsi="Bliss 2 Medium"/>
                              <w:b/>
                              <w:color w:val="2B64AE"/>
                              <w:sz w:val="16"/>
                              <w:szCs w:val="16"/>
                            </w:rPr>
                          </w:pPr>
                          <w:r w:rsidRPr="009747EA">
                            <w:rPr>
                              <w:rFonts w:ascii="Bliss 2 Medium" w:hAnsi="Bliss 2 Medium"/>
                              <w:b/>
                              <w:color w:val="2B64AE"/>
                              <w:sz w:val="16"/>
                              <w:szCs w:val="16"/>
                            </w:rPr>
                            <w:t>MediClinic a.s.</w:t>
                          </w:r>
                        </w:p>
                        <w:p w:rsidR="008A03AA" w:rsidRPr="007F00B8" w:rsidRDefault="008A03AA" w:rsidP="00506213">
                          <w:pPr>
                            <w:rPr>
                              <w:rFonts w:ascii="Bliss 2 Light" w:hAnsi="Bliss 2 Light"/>
                              <w:sz w:val="16"/>
                              <w:szCs w:val="16"/>
                            </w:rPr>
                          </w:pPr>
                          <w:r w:rsidRPr="00C202F8">
                            <w:rPr>
                              <w:rFonts w:ascii="Bliss 2 Light" w:hAnsi="Bliss 2 Light"/>
                              <w:color w:val="2B64AE"/>
                              <w:sz w:val="16"/>
                              <w:szCs w:val="16"/>
                            </w:rPr>
                            <w:t>Minská 84/97</w:t>
                          </w:r>
                          <w:r w:rsidRPr="007F00B8">
                            <w:rPr>
                              <w:rFonts w:ascii="Bliss 2 Light" w:hAnsi="Bliss 2 Light"/>
                              <w:sz w:val="16"/>
                              <w:szCs w:val="16"/>
                            </w:rPr>
                            <w:t xml:space="preserve"> </w:t>
                          </w:r>
                          <w:r w:rsidRPr="007F00B8">
                            <w:rPr>
                              <w:rFonts w:ascii="Bliss 2 Light" w:hAnsi="Bliss 2 Light"/>
                              <w:color w:val="D2002C"/>
                              <w:sz w:val="16"/>
                              <w:szCs w:val="16"/>
                            </w:rPr>
                            <w:t>I</w:t>
                          </w:r>
                          <w:r w:rsidRPr="007F00B8">
                            <w:rPr>
                              <w:rFonts w:ascii="Bliss 2 Light" w:hAnsi="Bliss 2 Light"/>
                              <w:sz w:val="16"/>
                              <w:szCs w:val="16"/>
                            </w:rPr>
                            <w:t xml:space="preserve"> </w:t>
                          </w:r>
                          <w:r>
                            <w:rPr>
                              <w:rFonts w:ascii="Bliss 2 Light" w:hAnsi="Bliss 2 Light"/>
                              <w:color w:val="2B64AE"/>
                              <w:sz w:val="16"/>
                              <w:szCs w:val="16"/>
                            </w:rPr>
                            <w:t>616 00 Brno – Žabov</w:t>
                          </w:r>
                          <w:r w:rsidRPr="00C202F8">
                            <w:rPr>
                              <w:rFonts w:ascii="Bliss 2 Light" w:hAnsi="Bliss 2 Light"/>
                              <w:color w:val="2B64AE"/>
                              <w:sz w:val="16"/>
                              <w:szCs w:val="16"/>
                            </w:rPr>
                            <w:t>řesky</w:t>
                          </w:r>
                        </w:p>
                        <w:p w:rsidR="008A03AA" w:rsidRPr="007F00B8" w:rsidRDefault="008A03AA" w:rsidP="00506213">
                          <w:pPr>
                            <w:rPr>
                              <w:rFonts w:ascii="Bliss 2 Light" w:hAnsi="Bliss 2 Light"/>
                              <w:sz w:val="16"/>
                              <w:szCs w:val="16"/>
                            </w:rPr>
                          </w:pPr>
                          <w:r w:rsidRPr="00C202F8">
                            <w:rPr>
                              <w:rFonts w:ascii="Bliss 2 Light" w:hAnsi="Bliss 2 Light"/>
                              <w:color w:val="2B64AE"/>
                              <w:sz w:val="16"/>
                              <w:szCs w:val="16"/>
                            </w:rPr>
                            <w:t>tel.: 251 034 111</w:t>
                          </w:r>
                          <w:r w:rsidRPr="007F00B8">
                            <w:rPr>
                              <w:rFonts w:ascii="Bliss 2 Light" w:hAnsi="Bliss 2 Light"/>
                              <w:sz w:val="16"/>
                              <w:szCs w:val="16"/>
                            </w:rPr>
                            <w:t xml:space="preserve"> </w:t>
                          </w:r>
                          <w:r w:rsidRPr="007F00B8">
                            <w:rPr>
                              <w:rFonts w:ascii="Bliss 2 Light" w:hAnsi="Bliss 2 Light"/>
                              <w:color w:val="D2002C"/>
                              <w:sz w:val="16"/>
                              <w:szCs w:val="16"/>
                            </w:rPr>
                            <w:t>I</w:t>
                          </w:r>
                          <w:r w:rsidRPr="007F00B8">
                            <w:rPr>
                              <w:rFonts w:ascii="Bliss 2 Light" w:hAnsi="Bliss 2 Light"/>
                              <w:sz w:val="16"/>
                              <w:szCs w:val="16"/>
                            </w:rPr>
                            <w:t xml:space="preserve"> </w:t>
                          </w:r>
                          <w:r w:rsidRPr="00C202F8">
                            <w:rPr>
                              <w:rFonts w:ascii="Bliss 2 Light" w:hAnsi="Bliss 2 Light"/>
                              <w:color w:val="2B64AE"/>
                              <w:sz w:val="16"/>
                              <w:szCs w:val="16"/>
                            </w:rPr>
                            <w:t>fax: 251 034 034</w:t>
                          </w:r>
                          <w:r w:rsidRPr="007F00B8">
                            <w:rPr>
                              <w:rFonts w:ascii="Bliss 2 Light" w:hAnsi="Bliss 2 Light"/>
                              <w:sz w:val="16"/>
                              <w:szCs w:val="16"/>
                            </w:rPr>
                            <w:t xml:space="preserve"> </w:t>
                          </w:r>
                          <w:r w:rsidRPr="007F00B8">
                            <w:rPr>
                              <w:rFonts w:ascii="Bliss 2 Light" w:hAnsi="Bliss 2 Light"/>
                              <w:color w:val="D2002C"/>
                              <w:sz w:val="16"/>
                              <w:szCs w:val="16"/>
                            </w:rPr>
                            <w:t>I</w:t>
                          </w:r>
                          <w:r w:rsidRPr="007F00B8">
                            <w:rPr>
                              <w:rFonts w:ascii="Bliss 2 Light" w:hAnsi="Bliss 2 Light"/>
                              <w:sz w:val="16"/>
                              <w:szCs w:val="16"/>
                            </w:rPr>
                            <w:t xml:space="preserve"> </w:t>
                          </w:r>
                          <w:r w:rsidRPr="00C202F8">
                            <w:rPr>
                              <w:rFonts w:ascii="Bliss 2 Light" w:hAnsi="Bliss 2 Light"/>
                              <w:color w:val="2B64AE"/>
                              <w:sz w:val="16"/>
                              <w:szCs w:val="16"/>
                            </w:rPr>
                            <w:t>info@mediclinic.cz</w:t>
                          </w:r>
                          <w:r w:rsidRPr="007F00B8">
                            <w:rPr>
                              <w:rFonts w:ascii="Bliss 2 Light" w:hAnsi="Bliss 2 Light"/>
                              <w:sz w:val="16"/>
                              <w:szCs w:val="16"/>
                            </w:rPr>
                            <w:t xml:space="preserve"> </w:t>
                          </w:r>
                          <w:r w:rsidRPr="007F00B8">
                            <w:rPr>
                              <w:rFonts w:ascii="Bliss 2 Light" w:hAnsi="Bliss 2 Light"/>
                              <w:color w:val="D2002C"/>
                              <w:sz w:val="16"/>
                              <w:szCs w:val="16"/>
                            </w:rPr>
                            <w:t>I www.mediclinic.cz</w:t>
                          </w:r>
                        </w:p>
                        <w:p w:rsidR="008A03AA" w:rsidRPr="00C202F8" w:rsidRDefault="008A03AA" w:rsidP="00506213">
                          <w:pPr>
                            <w:rPr>
                              <w:rFonts w:ascii="Bliss 2 Light" w:hAnsi="Bliss 2 Light"/>
                              <w:color w:val="2B64AE"/>
                              <w:sz w:val="16"/>
                              <w:szCs w:val="16"/>
                            </w:rPr>
                          </w:pPr>
                          <w:r w:rsidRPr="00C202F8">
                            <w:rPr>
                              <w:rFonts w:ascii="Bliss 2 Light" w:hAnsi="Bliss 2 Light"/>
                              <w:color w:val="2B64AE"/>
                              <w:sz w:val="16"/>
                              <w:szCs w:val="16"/>
                            </w:rPr>
                            <w:t>společnost zapsaná v </w:t>
                          </w:r>
                          <w:r>
                            <w:rPr>
                              <w:rFonts w:ascii="Bliss 2 Light" w:hAnsi="Bliss 2 Light"/>
                              <w:color w:val="2B64AE"/>
                              <w:sz w:val="16"/>
                              <w:szCs w:val="16"/>
                            </w:rPr>
                            <w:t>OR</w:t>
                          </w:r>
                          <w:r w:rsidRPr="00C202F8">
                            <w:rPr>
                              <w:rFonts w:ascii="Bliss 2 Light" w:hAnsi="Bliss 2 Light"/>
                              <w:color w:val="2B64AE"/>
                              <w:sz w:val="16"/>
                              <w:szCs w:val="16"/>
                            </w:rPr>
                            <w:t xml:space="preserve"> vedeném </w:t>
                          </w:r>
                          <w:r>
                            <w:rPr>
                              <w:rFonts w:ascii="Bliss 2 Light" w:hAnsi="Bliss 2 Light"/>
                              <w:color w:val="2B64AE"/>
                              <w:sz w:val="16"/>
                              <w:szCs w:val="16"/>
                            </w:rPr>
                            <w:t>Krajským</w:t>
                          </w:r>
                          <w:r w:rsidRPr="00C202F8">
                            <w:rPr>
                              <w:rFonts w:ascii="Bliss 2 Light" w:hAnsi="Bliss 2 Light"/>
                              <w:color w:val="2B64AE"/>
                              <w:sz w:val="16"/>
                              <w:szCs w:val="16"/>
                            </w:rPr>
                            <w:t xml:space="preserve"> soudem v </w:t>
                          </w:r>
                          <w:r>
                            <w:rPr>
                              <w:rFonts w:ascii="Bliss 2 Light" w:hAnsi="Bliss 2 Light"/>
                              <w:color w:val="2B64AE"/>
                              <w:sz w:val="16"/>
                              <w:szCs w:val="16"/>
                            </w:rPr>
                            <w:t>Brně</w:t>
                          </w:r>
                          <w:r w:rsidRPr="00C202F8">
                            <w:rPr>
                              <w:rFonts w:ascii="Bliss 2 Light" w:hAnsi="Bliss 2 Light"/>
                              <w:color w:val="2B64AE"/>
                              <w:sz w:val="16"/>
                              <w:szCs w:val="16"/>
                            </w:rPr>
                            <w:t xml:space="preserve"> , oddíl B,</w:t>
                          </w:r>
                          <w:r w:rsidRPr="00C202F8">
                            <w:rPr>
                              <w:color w:val="2B64AE"/>
                            </w:rPr>
                            <w:t xml:space="preserve"> </w:t>
                          </w:r>
                          <w:r w:rsidRPr="00C202F8">
                            <w:rPr>
                              <w:rFonts w:ascii="Bliss 2 Light" w:hAnsi="Bliss 2 Light"/>
                              <w:color w:val="2B64AE"/>
                              <w:sz w:val="16"/>
                              <w:szCs w:val="16"/>
                            </w:rPr>
                            <w:t xml:space="preserve">vložka </w:t>
                          </w:r>
                          <w:r>
                            <w:rPr>
                              <w:rFonts w:ascii="Bliss 2 Light" w:hAnsi="Bliss 2 Light"/>
                              <w:color w:val="2B64AE"/>
                              <w:sz w:val="16"/>
                              <w:szCs w:val="16"/>
                            </w:rPr>
                            <w:t>5714</w:t>
                          </w:r>
                        </w:p>
                        <w:p w:rsidR="008A03AA" w:rsidRPr="00506213" w:rsidRDefault="008A03AA" w:rsidP="00506213">
                          <w:r w:rsidRPr="00C202F8">
                            <w:rPr>
                              <w:rFonts w:ascii="Bliss 2 Light" w:hAnsi="Bliss 2 Light"/>
                              <w:color w:val="2B64AE"/>
                              <w:sz w:val="16"/>
                              <w:szCs w:val="16"/>
                            </w:rPr>
                            <w:t>IČO: 27918335</w:t>
                          </w:r>
                          <w:r>
                            <w:rPr>
                              <w:rFonts w:ascii="Bliss 2 Light" w:hAnsi="Bliss 2 Light"/>
                              <w:sz w:val="16"/>
                              <w:szCs w:val="16"/>
                            </w:rPr>
                            <w:t xml:space="preserve"> </w:t>
                          </w:r>
                          <w:r w:rsidRPr="007F00B8">
                            <w:rPr>
                              <w:rFonts w:ascii="Bliss 2 Light" w:hAnsi="Bliss 2 Light"/>
                              <w:color w:val="D2002C"/>
                              <w:sz w:val="16"/>
                              <w:szCs w:val="16"/>
                            </w:rPr>
                            <w:t>I</w:t>
                          </w:r>
                          <w:r>
                            <w:rPr>
                              <w:rFonts w:ascii="Bliss 2 Light" w:hAnsi="Bliss 2 Light"/>
                              <w:sz w:val="16"/>
                              <w:szCs w:val="16"/>
                            </w:rPr>
                            <w:t xml:space="preserve"> </w:t>
                          </w:r>
                          <w:r w:rsidRPr="00C202F8">
                            <w:rPr>
                              <w:rFonts w:ascii="Bliss 2 Light" w:hAnsi="Bliss 2 Light"/>
                              <w:color w:val="2B64AE"/>
                              <w:sz w:val="16"/>
                              <w:szCs w:val="16"/>
                            </w:rPr>
                            <w:t>DIČ: CZ 27918335</w:t>
                          </w:r>
                          <w:r>
                            <w:rPr>
                              <w:rFonts w:ascii="Bliss 2 Light" w:hAnsi="Bliss 2 Light"/>
                              <w:sz w:val="16"/>
                              <w:szCs w:val="16"/>
                            </w:rPr>
                            <w:t xml:space="preserve"> </w:t>
                          </w:r>
                          <w:r w:rsidRPr="007F00B8">
                            <w:rPr>
                              <w:rFonts w:ascii="Bliss 2 Light" w:hAnsi="Bliss 2 Light"/>
                              <w:color w:val="D2002C"/>
                              <w:sz w:val="16"/>
                              <w:szCs w:val="16"/>
                            </w:rPr>
                            <w:t>I</w:t>
                          </w:r>
                          <w:r>
                            <w:rPr>
                              <w:rFonts w:ascii="Bliss 2 Light" w:hAnsi="Bliss 2 Light"/>
                              <w:sz w:val="16"/>
                              <w:szCs w:val="16"/>
                            </w:rPr>
                            <w:t xml:space="preserve"> </w:t>
                          </w:r>
                          <w:r>
                            <w:rPr>
                              <w:rFonts w:ascii="Bliss 2 Light" w:hAnsi="Bliss 2 Light"/>
                              <w:sz w:val="16"/>
                              <w:szCs w:val="16"/>
                            </w:rPr>
                            <w:br/>
                          </w:r>
                          <w:r w:rsidRPr="00C202F8">
                            <w:rPr>
                              <w:rFonts w:ascii="Bliss 2 Light" w:hAnsi="Bliss 2 Light"/>
                              <w:color w:val="2B64AE"/>
                              <w:sz w:val="16"/>
                              <w:szCs w:val="16"/>
                            </w:rPr>
                            <w:t xml:space="preserve">Bankovní spojení: </w:t>
                          </w:r>
                          <w:r w:rsidR="009747EA">
                            <w:rPr>
                              <w:rFonts w:ascii="Bliss 2 Light" w:hAnsi="Bliss 2 Light"/>
                              <w:color w:val="2B64AE"/>
                              <w:sz w:val="16"/>
                              <w:szCs w:val="16"/>
                            </w:rPr>
                            <w:t>Komerční banka</w:t>
                          </w:r>
                          <w:r>
                            <w:rPr>
                              <w:rFonts w:ascii="Bliss 2 Light" w:hAnsi="Bliss 2 Light"/>
                              <w:color w:val="2B64AE"/>
                              <w:sz w:val="16"/>
                              <w:szCs w:val="16"/>
                            </w:rPr>
                            <w:t xml:space="preserve"> č.ú.</w:t>
                          </w:r>
                          <w:r w:rsidR="009747EA">
                            <w:rPr>
                              <w:rFonts w:ascii="Bliss 2 Light" w:hAnsi="Bliss 2 Light"/>
                              <w:color w:val="2B64AE"/>
                              <w:sz w:val="16"/>
                              <w:szCs w:val="16"/>
                            </w:rPr>
                            <w:t>107</w:t>
                          </w:r>
                          <w:r w:rsidR="00B95A16">
                            <w:rPr>
                              <w:rFonts w:ascii="Bliss 2 Light" w:hAnsi="Bliss 2 Light"/>
                              <w:color w:val="2B64AE"/>
                              <w:sz w:val="16"/>
                              <w:szCs w:val="16"/>
                            </w:rPr>
                            <w:t xml:space="preserve"> </w:t>
                          </w:r>
                          <w:r w:rsidR="009747EA">
                            <w:rPr>
                              <w:rFonts w:ascii="Bliss 2 Light" w:hAnsi="Bliss 2 Light"/>
                              <w:color w:val="2B64AE"/>
                              <w:sz w:val="16"/>
                              <w:szCs w:val="16"/>
                            </w:rPr>
                            <w:t>-</w:t>
                          </w:r>
                          <w:r w:rsidR="00B95A16">
                            <w:rPr>
                              <w:rFonts w:ascii="Bliss 2 Light" w:hAnsi="Bliss 2 Light"/>
                              <w:color w:val="2B64AE"/>
                              <w:sz w:val="16"/>
                              <w:szCs w:val="16"/>
                            </w:rPr>
                            <w:t xml:space="preserve"> </w:t>
                          </w:r>
                          <w:r w:rsidR="009747EA">
                            <w:rPr>
                              <w:rFonts w:ascii="Bliss 2 Light" w:hAnsi="Bliss 2 Light"/>
                              <w:color w:val="2B64AE"/>
                              <w:sz w:val="16"/>
                              <w:szCs w:val="16"/>
                            </w:rPr>
                            <w:t>6622770277/0100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A88A5" id="_x0000_t202" coordsize="21600,21600" o:spt="202" path="m,l,21600r21600,l21600,xe">
              <v:stroke joinstyle="miter"/>
              <v:path gradientshapeok="t" o:connecttype="rect"/>
            </v:shapetype>
            <v:shape id="Text Box 2" o:spid="_x0000_s1026" type="#_x0000_t202" style="position:absolute;left:0;text-align:left;margin-left:164.8pt;margin-top:-46.5pt;width:353.2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5Z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" stroked="f">
              <v:textbox>
                <w:txbxContent>
                  <w:p w:rsidR="008A03AA" w:rsidRPr="009747EA" w:rsidRDefault="008A03AA" w:rsidP="00506213">
                    <w:pPr>
                      <w:rPr>
                        <w:rFonts w:ascii="Bliss 2 Medium" w:hAnsi="Bliss 2 Medium"/>
                        <w:b/>
                        <w:color w:val="2B64AE"/>
                        <w:sz w:val="16"/>
                        <w:szCs w:val="16"/>
                      </w:rPr>
                    </w:pPr>
                    <w:r w:rsidRPr="009747EA">
                      <w:rPr>
                        <w:rFonts w:ascii="Bliss 2 Medium" w:hAnsi="Bliss 2 Medium"/>
                        <w:b/>
                        <w:color w:val="2B64AE"/>
                        <w:sz w:val="16"/>
                        <w:szCs w:val="16"/>
                      </w:rPr>
                      <w:t>MediClinic a.s.</w:t>
                    </w:r>
                  </w:p>
                  <w:p w:rsidR="008A03AA" w:rsidRPr="007F00B8" w:rsidRDefault="008A03AA" w:rsidP="00506213">
                    <w:pPr>
                      <w:rPr>
                        <w:rFonts w:ascii="Bliss 2 Light" w:hAnsi="Bliss 2 Light"/>
                        <w:sz w:val="16"/>
                        <w:szCs w:val="16"/>
                      </w:rPr>
                    </w:pPr>
                    <w:r w:rsidRPr="00C202F8">
                      <w:rPr>
                        <w:rFonts w:ascii="Bliss 2 Light" w:hAnsi="Bliss 2 Light"/>
                        <w:color w:val="2B64AE"/>
                        <w:sz w:val="16"/>
                        <w:szCs w:val="16"/>
                      </w:rPr>
                      <w:t>Minská 84/97</w:t>
                    </w:r>
                    <w:r w:rsidRPr="007F00B8">
                      <w:rPr>
                        <w:rFonts w:ascii="Bliss 2 Light" w:hAnsi="Bliss 2 Light"/>
                        <w:sz w:val="16"/>
                        <w:szCs w:val="16"/>
                      </w:rPr>
                      <w:t xml:space="preserve"> </w:t>
                    </w:r>
                    <w:r w:rsidRPr="007F00B8">
                      <w:rPr>
                        <w:rFonts w:ascii="Bliss 2 Light" w:hAnsi="Bliss 2 Light"/>
                        <w:color w:val="D2002C"/>
                        <w:sz w:val="16"/>
                        <w:szCs w:val="16"/>
                      </w:rPr>
                      <w:t>I</w:t>
                    </w:r>
                    <w:r w:rsidRPr="007F00B8">
                      <w:rPr>
                        <w:rFonts w:ascii="Bliss 2 Light" w:hAnsi="Bliss 2 Light"/>
                        <w:sz w:val="16"/>
                        <w:szCs w:val="16"/>
                      </w:rPr>
                      <w:t xml:space="preserve"> </w:t>
                    </w:r>
                    <w:r>
                      <w:rPr>
                        <w:rFonts w:ascii="Bliss 2 Light" w:hAnsi="Bliss 2 Light"/>
                        <w:color w:val="2B64AE"/>
                        <w:sz w:val="16"/>
                        <w:szCs w:val="16"/>
                      </w:rPr>
                      <w:t>616 00 Brno – Žabov</w:t>
                    </w:r>
                    <w:r w:rsidRPr="00C202F8">
                      <w:rPr>
                        <w:rFonts w:ascii="Bliss 2 Light" w:hAnsi="Bliss 2 Light"/>
                        <w:color w:val="2B64AE"/>
                        <w:sz w:val="16"/>
                        <w:szCs w:val="16"/>
                      </w:rPr>
                      <w:t>řesky</w:t>
                    </w:r>
                  </w:p>
                  <w:p w:rsidR="008A03AA" w:rsidRPr="007F00B8" w:rsidRDefault="008A03AA" w:rsidP="00506213">
                    <w:pPr>
                      <w:rPr>
                        <w:rFonts w:ascii="Bliss 2 Light" w:hAnsi="Bliss 2 Light"/>
                        <w:sz w:val="16"/>
                        <w:szCs w:val="16"/>
                      </w:rPr>
                    </w:pPr>
                    <w:r w:rsidRPr="00C202F8">
                      <w:rPr>
                        <w:rFonts w:ascii="Bliss 2 Light" w:hAnsi="Bliss 2 Light"/>
                        <w:color w:val="2B64AE"/>
                        <w:sz w:val="16"/>
                        <w:szCs w:val="16"/>
                      </w:rPr>
                      <w:t>tel.: 251 034 111</w:t>
                    </w:r>
                    <w:r w:rsidRPr="007F00B8">
                      <w:rPr>
                        <w:rFonts w:ascii="Bliss 2 Light" w:hAnsi="Bliss 2 Light"/>
                        <w:sz w:val="16"/>
                        <w:szCs w:val="16"/>
                      </w:rPr>
                      <w:t xml:space="preserve"> </w:t>
                    </w:r>
                    <w:r w:rsidRPr="007F00B8">
                      <w:rPr>
                        <w:rFonts w:ascii="Bliss 2 Light" w:hAnsi="Bliss 2 Light"/>
                        <w:color w:val="D2002C"/>
                        <w:sz w:val="16"/>
                        <w:szCs w:val="16"/>
                      </w:rPr>
                      <w:t>I</w:t>
                    </w:r>
                    <w:r w:rsidRPr="007F00B8">
                      <w:rPr>
                        <w:rFonts w:ascii="Bliss 2 Light" w:hAnsi="Bliss 2 Light"/>
                        <w:sz w:val="16"/>
                        <w:szCs w:val="16"/>
                      </w:rPr>
                      <w:t xml:space="preserve"> </w:t>
                    </w:r>
                    <w:r w:rsidRPr="00C202F8">
                      <w:rPr>
                        <w:rFonts w:ascii="Bliss 2 Light" w:hAnsi="Bliss 2 Light"/>
                        <w:color w:val="2B64AE"/>
                        <w:sz w:val="16"/>
                        <w:szCs w:val="16"/>
                      </w:rPr>
                      <w:t>fax: 251 034 034</w:t>
                    </w:r>
                    <w:r w:rsidRPr="007F00B8">
                      <w:rPr>
                        <w:rFonts w:ascii="Bliss 2 Light" w:hAnsi="Bliss 2 Light"/>
                        <w:sz w:val="16"/>
                        <w:szCs w:val="16"/>
                      </w:rPr>
                      <w:t xml:space="preserve"> </w:t>
                    </w:r>
                    <w:r w:rsidRPr="007F00B8">
                      <w:rPr>
                        <w:rFonts w:ascii="Bliss 2 Light" w:hAnsi="Bliss 2 Light"/>
                        <w:color w:val="D2002C"/>
                        <w:sz w:val="16"/>
                        <w:szCs w:val="16"/>
                      </w:rPr>
                      <w:t>I</w:t>
                    </w:r>
                    <w:r w:rsidRPr="007F00B8">
                      <w:rPr>
                        <w:rFonts w:ascii="Bliss 2 Light" w:hAnsi="Bliss 2 Light"/>
                        <w:sz w:val="16"/>
                        <w:szCs w:val="16"/>
                      </w:rPr>
                      <w:t xml:space="preserve"> </w:t>
                    </w:r>
                    <w:r w:rsidRPr="00C202F8">
                      <w:rPr>
                        <w:rFonts w:ascii="Bliss 2 Light" w:hAnsi="Bliss 2 Light"/>
                        <w:color w:val="2B64AE"/>
                        <w:sz w:val="16"/>
                        <w:szCs w:val="16"/>
                      </w:rPr>
                      <w:t>info@mediclinic.cz</w:t>
                    </w:r>
                    <w:r w:rsidRPr="007F00B8">
                      <w:rPr>
                        <w:rFonts w:ascii="Bliss 2 Light" w:hAnsi="Bliss 2 Light"/>
                        <w:sz w:val="16"/>
                        <w:szCs w:val="16"/>
                      </w:rPr>
                      <w:t xml:space="preserve"> </w:t>
                    </w:r>
                    <w:r w:rsidRPr="007F00B8">
                      <w:rPr>
                        <w:rFonts w:ascii="Bliss 2 Light" w:hAnsi="Bliss 2 Light"/>
                        <w:color w:val="D2002C"/>
                        <w:sz w:val="16"/>
                        <w:szCs w:val="16"/>
                      </w:rPr>
                      <w:t>I www.mediclinic.cz</w:t>
                    </w:r>
                  </w:p>
                  <w:p w:rsidR="008A03AA" w:rsidRPr="00C202F8" w:rsidRDefault="008A03AA" w:rsidP="00506213">
                    <w:pPr>
                      <w:rPr>
                        <w:rFonts w:ascii="Bliss 2 Light" w:hAnsi="Bliss 2 Light"/>
                        <w:color w:val="2B64AE"/>
                        <w:sz w:val="16"/>
                        <w:szCs w:val="16"/>
                      </w:rPr>
                    </w:pPr>
                    <w:r w:rsidRPr="00C202F8">
                      <w:rPr>
                        <w:rFonts w:ascii="Bliss 2 Light" w:hAnsi="Bliss 2 Light"/>
                        <w:color w:val="2B64AE"/>
                        <w:sz w:val="16"/>
                        <w:szCs w:val="16"/>
                      </w:rPr>
                      <w:t>společnost zapsaná v </w:t>
                    </w:r>
                    <w:r>
                      <w:rPr>
                        <w:rFonts w:ascii="Bliss 2 Light" w:hAnsi="Bliss 2 Light"/>
                        <w:color w:val="2B64AE"/>
                        <w:sz w:val="16"/>
                        <w:szCs w:val="16"/>
                      </w:rPr>
                      <w:t>OR</w:t>
                    </w:r>
                    <w:r w:rsidRPr="00C202F8">
                      <w:rPr>
                        <w:rFonts w:ascii="Bliss 2 Light" w:hAnsi="Bliss 2 Light"/>
                        <w:color w:val="2B64AE"/>
                        <w:sz w:val="16"/>
                        <w:szCs w:val="16"/>
                      </w:rPr>
                      <w:t xml:space="preserve"> vedeném </w:t>
                    </w:r>
                    <w:r>
                      <w:rPr>
                        <w:rFonts w:ascii="Bliss 2 Light" w:hAnsi="Bliss 2 Light"/>
                        <w:color w:val="2B64AE"/>
                        <w:sz w:val="16"/>
                        <w:szCs w:val="16"/>
                      </w:rPr>
                      <w:t>Krajským</w:t>
                    </w:r>
                    <w:r w:rsidRPr="00C202F8">
                      <w:rPr>
                        <w:rFonts w:ascii="Bliss 2 Light" w:hAnsi="Bliss 2 Light"/>
                        <w:color w:val="2B64AE"/>
                        <w:sz w:val="16"/>
                        <w:szCs w:val="16"/>
                      </w:rPr>
                      <w:t xml:space="preserve"> soudem v </w:t>
                    </w:r>
                    <w:proofErr w:type="gramStart"/>
                    <w:r>
                      <w:rPr>
                        <w:rFonts w:ascii="Bliss 2 Light" w:hAnsi="Bliss 2 Light"/>
                        <w:color w:val="2B64AE"/>
                        <w:sz w:val="16"/>
                        <w:szCs w:val="16"/>
                      </w:rPr>
                      <w:t>Brně</w:t>
                    </w:r>
                    <w:r w:rsidRPr="00C202F8">
                      <w:rPr>
                        <w:rFonts w:ascii="Bliss 2 Light" w:hAnsi="Bliss 2 Light"/>
                        <w:color w:val="2B64AE"/>
                        <w:sz w:val="16"/>
                        <w:szCs w:val="16"/>
                      </w:rPr>
                      <w:t xml:space="preserve"> , oddíl</w:t>
                    </w:r>
                    <w:proofErr w:type="gramEnd"/>
                    <w:r w:rsidRPr="00C202F8">
                      <w:rPr>
                        <w:rFonts w:ascii="Bliss 2 Light" w:hAnsi="Bliss 2 Light"/>
                        <w:color w:val="2B64AE"/>
                        <w:sz w:val="16"/>
                        <w:szCs w:val="16"/>
                      </w:rPr>
                      <w:t xml:space="preserve"> B,</w:t>
                    </w:r>
                    <w:r w:rsidRPr="00C202F8">
                      <w:rPr>
                        <w:color w:val="2B64AE"/>
                      </w:rPr>
                      <w:t xml:space="preserve"> </w:t>
                    </w:r>
                    <w:r w:rsidRPr="00C202F8">
                      <w:rPr>
                        <w:rFonts w:ascii="Bliss 2 Light" w:hAnsi="Bliss 2 Light"/>
                        <w:color w:val="2B64AE"/>
                        <w:sz w:val="16"/>
                        <w:szCs w:val="16"/>
                      </w:rPr>
                      <w:t xml:space="preserve">vložka </w:t>
                    </w:r>
                    <w:r>
                      <w:rPr>
                        <w:rFonts w:ascii="Bliss 2 Light" w:hAnsi="Bliss 2 Light"/>
                        <w:color w:val="2B64AE"/>
                        <w:sz w:val="16"/>
                        <w:szCs w:val="16"/>
                      </w:rPr>
                      <w:t>5714</w:t>
                    </w:r>
                  </w:p>
                  <w:p w:rsidR="008A03AA" w:rsidRPr="00506213" w:rsidRDefault="008A03AA" w:rsidP="00506213">
                    <w:r w:rsidRPr="00C202F8">
                      <w:rPr>
                        <w:rFonts w:ascii="Bliss 2 Light" w:hAnsi="Bliss 2 Light"/>
                        <w:color w:val="2B64AE"/>
                        <w:sz w:val="16"/>
                        <w:szCs w:val="16"/>
                      </w:rPr>
                      <w:t>IČO: 27918335</w:t>
                    </w:r>
                    <w:r>
                      <w:rPr>
                        <w:rFonts w:ascii="Bliss 2 Light" w:hAnsi="Bliss 2 Light"/>
                        <w:sz w:val="16"/>
                        <w:szCs w:val="16"/>
                      </w:rPr>
                      <w:t xml:space="preserve"> </w:t>
                    </w:r>
                    <w:r w:rsidRPr="007F00B8">
                      <w:rPr>
                        <w:rFonts w:ascii="Bliss 2 Light" w:hAnsi="Bliss 2 Light"/>
                        <w:color w:val="D2002C"/>
                        <w:sz w:val="16"/>
                        <w:szCs w:val="16"/>
                      </w:rPr>
                      <w:t>I</w:t>
                    </w:r>
                    <w:r>
                      <w:rPr>
                        <w:rFonts w:ascii="Bliss 2 Light" w:hAnsi="Bliss 2 Light"/>
                        <w:sz w:val="16"/>
                        <w:szCs w:val="16"/>
                      </w:rPr>
                      <w:t xml:space="preserve"> </w:t>
                    </w:r>
                    <w:r w:rsidRPr="00C202F8">
                      <w:rPr>
                        <w:rFonts w:ascii="Bliss 2 Light" w:hAnsi="Bliss 2 Light"/>
                        <w:color w:val="2B64AE"/>
                        <w:sz w:val="16"/>
                        <w:szCs w:val="16"/>
                      </w:rPr>
                      <w:t>DIČ: CZ 27918335</w:t>
                    </w:r>
                    <w:r>
                      <w:rPr>
                        <w:rFonts w:ascii="Bliss 2 Light" w:hAnsi="Bliss 2 Light"/>
                        <w:sz w:val="16"/>
                        <w:szCs w:val="16"/>
                      </w:rPr>
                      <w:t xml:space="preserve"> </w:t>
                    </w:r>
                    <w:r w:rsidRPr="007F00B8">
                      <w:rPr>
                        <w:rFonts w:ascii="Bliss 2 Light" w:hAnsi="Bliss 2 Light"/>
                        <w:color w:val="D2002C"/>
                        <w:sz w:val="16"/>
                        <w:szCs w:val="16"/>
                      </w:rPr>
                      <w:t>I</w:t>
                    </w:r>
                    <w:r>
                      <w:rPr>
                        <w:rFonts w:ascii="Bliss 2 Light" w:hAnsi="Bliss 2 Light"/>
                        <w:sz w:val="16"/>
                        <w:szCs w:val="16"/>
                      </w:rPr>
                      <w:t xml:space="preserve"> </w:t>
                    </w:r>
                    <w:r>
                      <w:rPr>
                        <w:rFonts w:ascii="Bliss 2 Light" w:hAnsi="Bliss 2 Light"/>
                        <w:sz w:val="16"/>
                        <w:szCs w:val="16"/>
                      </w:rPr>
                      <w:br/>
                    </w:r>
                    <w:r w:rsidRPr="00C202F8">
                      <w:rPr>
                        <w:rFonts w:ascii="Bliss 2 Light" w:hAnsi="Bliss 2 Light"/>
                        <w:color w:val="2B64AE"/>
                        <w:sz w:val="16"/>
                        <w:szCs w:val="16"/>
                      </w:rPr>
                      <w:t xml:space="preserve">Bankovní spojení: </w:t>
                    </w:r>
                    <w:r w:rsidR="009747EA">
                      <w:rPr>
                        <w:rFonts w:ascii="Bliss 2 Light" w:hAnsi="Bliss 2 Light"/>
                        <w:color w:val="2B64AE"/>
                        <w:sz w:val="16"/>
                        <w:szCs w:val="16"/>
                      </w:rPr>
                      <w:t>Komerční banka</w:t>
                    </w:r>
                    <w:r>
                      <w:rPr>
                        <w:rFonts w:ascii="Bliss 2 Light" w:hAnsi="Bliss 2 Light"/>
                        <w:color w:val="2B64AE"/>
                        <w:sz w:val="16"/>
                        <w:szCs w:val="16"/>
                      </w:rPr>
                      <w:t xml:space="preserve"> </w:t>
                    </w:r>
                    <w:proofErr w:type="gramStart"/>
                    <w:r>
                      <w:rPr>
                        <w:rFonts w:ascii="Bliss 2 Light" w:hAnsi="Bliss 2 Light"/>
                        <w:color w:val="2B64AE"/>
                        <w:sz w:val="16"/>
                        <w:szCs w:val="16"/>
                      </w:rPr>
                      <w:t>č.ú.</w:t>
                    </w:r>
                    <w:r w:rsidR="009747EA">
                      <w:rPr>
                        <w:rFonts w:ascii="Bliss 2 Light" w:hAnsi="Bliss 2 Light"/>
                        <w:color w:val="2B64AE"/>
                        <w:sz w:val="16"/>
                        <w:szCs w:val="16"/>
                      </w:rPr>
                      <w:t>107</w:t>
                    </w:r>
                    <w:proofErr w:type="gramEnd"/>
                    <w:r w:rsidR="00B95A16">
                      <w:rPr>
                        <w:rFonts w:ascii="Bliss 2 Light" w:hAnsi="Bliss 2 Light"/>
                        <w:color w:val="2B64AE"/>
                        <w:sz w:val="16"/>
                        <w:szCs w:val="16"/>
                      </w:rPr>
                      <w:t xml:space="preserve"> </w:t>
                    </w:r>
                    <w:r w:rsidR="009747EA">
                      <w:rPr>
                        <w:rFonts w:ascii="Bliss 2 Light" w:hAnsi="Bliss 2 Light"/>
                        <w:color w:val="2B64AE"/>
                        <w:sz w:val="16"/>
                        <w:szCs w:val="16"/>
                      </w:rPr>
                      <w:t>-</w:t>
                    </w:r>
                    <w:r w:rsidR="00B95A16">
                      <w:rPr>
                        <w:rFonts w:ascii="Bliss 2 Light" w:hAnsi="Bliss 2 Light"/>
                        <w:color w:val="2B64AE"/>
                        <w:sz w:val="16"/>
                        <w:szCs w:val="16"/>
                      </w:rPr>
                      <w:t xml:space="preserve"> </w:t>
                    </w:r>
                    <w:r w:rsidR="009747EA">
                      <w:rPr>
                        <w:rFonts w:ascii="Bliss 2 Light" w:hAnsi="Bliss 2 Light"/>
                        <w:color w:val="2B64AE"/>
                        <w:sz w:val="16"/>
                        <w:szCs w:val="16"/>
                      </w:rPr>
                      <w:t>6622770277/0100</w:t>
                    </w:r>
                  </w:p>
                </w:txbxContent>
              </v:textbox>
            </v:shape>
          </w:pict>
        </mc:Fallback>
      </mc:AlternateContent>
    </w:r>
    <w:r w:rsidR="008A03AA">
      <w:rPr>
        <w:noProof/>
      </w:rPr>
      <w:drawing>
        <wp:anchor distT="0" distB="0" distL="114300" distR="114300" simplePos="0" relativeHeight="251660288" behindDoc="1" locked="0" layoutInCell="1" allowOverlap="1" wp14:anchorId="3BFB748F" wp14:editId="38B372FB">
          <wp:simplePos x="0" y="0"/>
          <wp:positionH relativeFrom="column">
            <wp:posOffset>-443230</wp:posOffset>
          </wp:positionH>
          <wp:positionV relativeFrom="paragraph">
            <wp:posOffset>-638175</wp:posOffset>
          </wp:positionV>
          <wp:extent cx="2456815" cy="809625"/>
          <wp:effectExtent l="19050" t="0" r="635" b="0"/>
          <wp:wrapTight wrapText="bothSides">
            <wp:wrapPolygon edited="0">
              <wp:start x="-167" y="0"/>
              <wp:lineTo x="-167" y="21346"/>
              <wp:lineTo x="21606" y="21346"/>
              <wp:lineTo x="21606" y="0"/>
              <wp:lineTo x="-167" y="0"/>
            </wp:wrapPolygon>
          </wp:wrapTight>
          <wp:docPr id="2" name="Obrázek 0" descr="MediClinic-logotyp-hlavni-RGB-v1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linic-logotyp-hlavni-RGB-v1600px.jpg"/>
                  <pic:cNvPicPr/>
                </pic:nvPicPr>
                <pic:blipFill>
                  <a:blip r:embed="rId1"/>
                  <a:srcRect l="14870" t="30145" r="15985" b="31752"/>
                  <a:stretch>
                    <a:fillRect/>
                  </a:stretch>
                </pic:blipFill>
                <pic:spPr>
                  <a:xfrm>
                    <a:off x="0" y="0"/>
                    <a:ext cx="2456815" cy="80962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574EE9A3" wp14:editId="096605FC">
              <wp:simplePos x="0" y="0"/>
              <wp:positionH relativeFrom="column">
                <wp:posOffset>2045335</wp:posOffset>
              </wp:positionH>
              <wp:positionV relativeFrom="paragraph">
                <wp:posOffset>-552450</wp:posOffset>
              </wp:positionV>
              <wp:extent cx="0" cy="702310"/>
              <wp:effectExtent l="6985" t="9525" r="1206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310"/>
                      </a:xfrm>
                      <a:prstGeom prst="straightConnector1">
                        <a:avLst/>
                      </a:prstGeom>
                      <a:noFill/>
                      <a:ln w="9525">
                        <a:solidFill>
                          <a:srgbClr val="D2002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9541E" id="_x0000_t32" coordsize="21600,21600" o:spt="32" o:oned="t" path="m,l21600,21600e" filled="f">
              <v:path arrowok="t" fillok="f" o:connecttype="none"/>
              <o:lock v:ext="edit" shapetype="t"/>
            </v:shapetype>
            <v:shape id="AutoShape 1" o:spid="_x0000_s1026" type="#_x0000_t32" style="position:absolute;margin-left:161.05pt;margin-top:-43.5pt;width:0;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" strokecolor="#d2002c"/>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105" w:rsidRDefault="00A63105" w:rsidP="004470F4">
      <w:r>
        <w:separator/>
      </w:r>
    </w:p>
  </w:footnote>
  <w:footnote w:type="continuationSeparator" w:id="0">
    <w:p w:rsidR="00A63105" w:rsidRDefault="00A63105" w:rsidP="0044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535510860"/>
      <w:docPartObj>
        <w:docPartGallery w:val="Page Numbers (Top of Page)"/>
        <w:docPartUnique/>
      </w:docPartObj>
    </w:sdtPr>
    <w:sdtEndPr/>
    <w:sdtContent>
      <w:p w:rsidR="00B955B5" w:rsidRPr="00D70B6A" w:rsidRDefault="00B955B5">
        <w:pPr>
          <w:pStyle w:val="Zhlav"/>
          <w:jc w:val="right"/>
          <w:rPr>
            <w:rFonts w:asciiTheme="minorHAnsi" w:hAnsiTheme="minorHAnsi"/>
            <w:sz w:val="22"/>
            <w:szCs w:val="22"/>
          </w:rPr>
        </w:pPr>
        <w:r w:rsidRPr="00D70B6A">
          <w:rPr>
            <w:rFonts w:asciiTheme="minorHAnsi" w:hAnsiTheme="minorHAnsi"/>
            <w:sz w:val="22"/>
            <w:szCs w:val="22"/>
          </w:rPr>
          <w:fldChar w:fldCharType="begin"/>
        </w:r>
        <w:r w:rsidRPr="00D70B6A">
          <w:rPr>
            <w:rFonts w:asciiTheme="minorHAnsi" w:hAnsiTheme="minorHAnsi"/>
            <w:sz w:val="22"/>
            <w:szCs w:val="22"/>
          </w:rPr>
          <w:instrText>PAGE   \* MERGEFORMAT</w:instrText>
        </w:r>
        <w:r w:rsidRPr="00D70B6A">
          <w:rPr>
            <w:rFonts w:asciiTheme="minorHAnsi" w:hAnsiTheme="minorHAnsi"/>
            <w:sz w:val="22"/>
            <w:szCs w:val="22"/>
          </w:rPr>
          <w:fldChar w:fldCharType="separate"/>
        </w:r>
        <w:r w:rsidR="00485BEF">
          <w:rPr>
            <w:rFonts w:asciiTheme="minorHAnsi" w:hAnsiTheme="minorHAnsi"/>
            <w:noProof/>
            <w:sz w:val="22"/>
            <w:szCs w:val="22"/>
          </w:rPr>
          <w:t>1</w:t>
        </w:r>
        <w:r w:rsidRPr="00D70B6A">
          <w:rPr>
            <w:rFonts w:asciiTheme="minorHAnsi" w:hAnsiTheme="minorHAnsi"/>
            <w:sz w:val="22"/>
            <w:szCs w:val="22"/>
          </w:rPr>
          <w:fldChar w:fldCharType="end"/>
        </w:r>
      </w:p>
    </w:sdtContent>
  </w:sdt>
  <w:p w:rsidR="00B955B5" w:rsidRPr="00D70B6A" w:rsidRDefault="00B955B5">
    <w:pPr>
      <w:pStyle w:val="Zhlav"/>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D1C"/>
    <w:multiLevelType w:val="multilevel"/>
    <w:tmpl w:val="4D88AA3C"/>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6020A1"/>
    <w:multiLevelType w:val="hybridMultilevel"/>
    <w:tmpl w:val="FD88FE6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65562C"/>
    <w:multiLevelType w:val="hybridMultilevel"/>
    <w:tmpl w:val="4B2421DC"/>
    <w:lvl w:ilvl="0" w:tplc="5BEAACDE">
      <w:start w:val="1"/>
      <w:numFmt w:val="lowerLetter"/>
      <w:lvlText w:val="%1)"/>
      <w:lvlJc w:val="left"/>
      <w:pPr>
        <w:ind w:left="1146" w:hanging="360"/>
      </w:pPr>
      <w:rPr>
        <w:sz w:val="20"/>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D2C134D"/>
    <w:multiLevelType w:val="hybridMultilevel"/>
    <w:tmpl w:val="588C4EAE"/>
    <w:lvl w:ilvl="0" w:tplc="389642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E35FE9"/>
    <w:multiLevelType w:val="hybridMultilevel"/>
    <w:tmpl w:val="4FDE4C4C"/>
    <w:lvl w:ilvl="0" w:tplc="55A279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DE6404"/>
    <w:multiLevelType w:val="hybridMultilevel"/>
    <w:tmpl w:val="633AFEDA"/>
    <w:lvl w:ilvl="0" w:tplc="55A279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477731"/>
    <w:multiLevelType w:val="hybridMultilevel"/>
    <w:tmpl w:val="65609A68"/>
    <w:lvl w:ilvl="0" w:tplc="49F46718">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7467BD5"/>
    <w:multiLevelType w:val="singleLevel"/>
    <w:tmpl w:val="BF9C4002"/>
    <w:lvl w:ilvl="0">
      <w:start w:val="1"/>
      <w:numFmt w:val="upperLetter"/>
      <w:lvlText w:val="(%1)"/>
      <w:lvlJc w:val="left"/>
      <w:pPr>
        <w:tabs>
          <w:tab w:val="num" w:pos="360"/>
        </w:tabs>
        <w:ind w:left="360" w:hanging="360"/>
      </w:pPr>
      <w:rPr>
        <w:rFonts w:ascii="Arial" w:eastAsia="Times New Roman" w:hAnsi="Arial" w:cs="Arial"/>
      </w:rPr>
    </w:lvl>
  </w:abstractNum>
  <w:abstractNum w:abstractNumId="8" w15:restartNumberingAfterBreak="0">
    <w:nsid w:val="1D865E91"/>
    <w:multiLevelType w:val="multilevel"/>
    <w:tmpl w:val="4886B04E"/>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295C0F"/>
    <w:multiLevelType w:val="hybridMultilevel"/>
    <w:tmpl w:val="4B2421DC"/>
    <w:lvl w:ilvl="0" w:tplc="5BEAACDE">
      <w:start w:val="1"/>
      <w:numFmt w:val="lowerLetter"/>
      <w:lvlText w:val="%1)"/>
      <w:lvlJc w:val="left"/>
      <w:pPr>
        <w:ind w:left="1146" w:hanging="360"/>
      </w:pPr>
      <w:rPr>
        <w:sz w:val="20"/>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0" w15:restartNumberingAfterBreak="0">
    <w:nsid w:val="389568BB"/>
    <w:multiLevelType w:val="hybridMultilevel"/>
    <w:tmpl w:val="44EEADB8"/>
    <w:lvl w:ilvl="0" w:tplc="55A279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0A12FB"/>
    <w:multiLevelType w:val="hybridMultilevel"/>
    <w:tmpl w:val="9338588A"/>
    <w:lvl w:ilvl="0" w:tplc="55A279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85F9C"/>
    <w:multiLevelType w:val="hybridMultilevel"/>
    <w:tmpl w:val="899CB4D4"/>
    <w:lvl w:ilvl="0" w:tplc="55A2797A">
      <w:numFmt w:val="bullet"/>
      <w:lvlText w:val="-"/>
      <w:lvlJc w:val="left"/>
      <w:pPr>
        <w:ind w:left="720" w:hanging="360"/>
      </w:pPr>
      <w:rPr>
        <w:rFonts w:ascii="Times New Roman" w:eastAsia="Times New Roman" w:hAnsi="Times New Roman" w:cs="Times New Roman" w:hint="default"/>
      </w:rPr>
    </w:lvl>
    <w:lvl w:ilvl="1" w:tplc="AB8A3DB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CA8042F"/>
    <w:multiLevelType w:val="hybridMultilevel"/>
    <w:tmpl w:val="3A78565E"/>
    <w:lvl w:ilvl="0" w:tplc="55A279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FE76AB"/>
    <w:multiLevelType w:val="hybridMultilevel"/>
    <w:tmpl w:val="BF0E089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15:restartNumberingAfterBreak="0">
    <w:nsid w:val="63CE1C7B"/>
    <w:multiLevelType w:val="hybridMultilevel"/>
    <w:tmpl w:val="8BF48124"/>
    <w:lvl w:ilvl="0" w:tplc="55A279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AE6451E"/>
    <w:multiLevelType w:val="hybridMultilevel"/>
    <w:tmpl w:val="AA9258A6"/>
    <w:lvl w:ilvl="0" w:tplc="55A2797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C5673A6"/>
    <w:multiLevelType w:val="hybridMultilevel"/>
    <w:tmpl w:val="9EF80F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3C0546F"/>
    <w:multiLevelType w:val="hybridMultilevel"/>
    <w:tmpl w:val="C7EEA51A"/>
    <w:lvl w:ilvl="0" w:tplc="55A2797A">
      <w:numFmt w:val="bullet"/>
      <w:lvlText w:val="-"/>
      <w:lvlJc w:val="left"/>
      <w:pPr>
        <w:ind w:left="1071" w:hanging="360"/>
      </w:pPr>
      <w:rPr>
        <w:rFonts w:ascii="Times New Roman" w:eastAsia="Times New Roman" w:hAnsi="Times New Roman" w:cs="Times New Roman"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9" w15:restartNumberingAfterBreak="0">
    <w:nsid w:val="7F802FEC"/>
    <w:multiLevelType w:val="hybridMultilevel"/>
    <w:tmpl w:val="8116913C"/>
    <w:lvl w:ilvl="0" w:tplc="7938B850">
      <w:start w:val="61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3"/>
  </w:num>
  <w:num w:numId="5">
    <w:abstractNumId w:val="15"/>
  </w:num>
  <w:num w:numId="6">
    <w:abstractNumId w:val="4"/>
  </w:num>
  <w:num w:numId="7">
    <w:abstractNumId w:val="5"/>
  </w:num>
  <w:num w:numId="8">
    <w:abstractNumId w:val="12"/>
  </w:num>
  <w:num w:numId="9">
    <w:abstractNumId w:val="16"/>
  </w:num>
  <w:num w:numId="10">
    <w:abstractNumId w:val="18"/>
  </w:num>
  <w:num w:numId="11">
    <w:abstractNumId w:val="17"/>
  </w:num>
  <w:num w:numId="12">
    <w:abstractNumId w:val="6"/>
  </w:num>
  <w:num w:numId="13">
    <w:abstractNumId w:val="1"/>
  </w:num>
  <w:num w:numId="14">
    <w:abstractNumId w:val="19"/>
  </w:num>
  <w:num w:numId="15">
    <w:abstractNumId w:val="7"/>
  </w:num>
  <w:num w:numId="16">
    <w:abstractNumId w:val="8"/>
  </w:num>
  <w:num w:numId="17">
    <w:abstractNumId w:val="2"/>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9lzB9KGedfpOvtQLEHlisdjadeW9yuaxWhDwd8PYniE9+4bfV7sCiRNseklFVzlhfG5GWVkjq3N32RFixY9zKQ==" w:salt="fTVqBoz5aXRzdkL9NZFY7A=="/>
  <w:defaultTabStop w:val="708"/>
  <w:hyphenationZone w:val="425"/>
  <w:drawingGridHorizontalSpacing w:val="110"/>
  <w:displayHorizontalDrawingGridEvery w:val="2"/>
  <w:characterSpacingControl w:val="doNotCompress"/>
  <w:hdrShapeDefaults>
    <o:shapedefaults v:ext="edit" spidmax="4097">
      <o:colormru v:ext="edit" colors="#d2002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F4"/>
    <w:rsid w:val="0000492D"/>
    <w:rsid w:val="00006527"/>
    <w:rsid w:val="000519C6"/>
    <w:rsid w:val="00053062"/>
    <w:rsid w:val="000572AD"/>
    <w:rsid w:val="00075FEC"/>
    <w:rsid w:val="000C2227"/>
    <w:rsid w:val="001830F4"/>
    <w:rsid w:val="001E1E8B"/>
    <w:rsid w:val="00250831"/>
    <w:rsid w:val="002C3955"/>
    <w:rsid w:val="002E5A65"/>
    <w:rsid w:val="0036086D"/>
    <w:rsid w:val="003848FB"/>
    <w:rsid w:val="00427FCC"/>
    <w:rsid w:val="0043183A"/>
    <w:rsid w:val="004470F4"/>
    <w:rsid w:val="00485BEF"/>
    <w:rsid w:val="004950FA"/>
    <w:rsid w:val="004A2421"/>
    <w:rsid w:val="004A38CA"/>
    <w:rsid w:val="004C1427"/>
    <w:rsid w:val="00506213"/>
    <w:rsid w:val="00532AC8"/>
    <w:rsid w:val="005A2953"/>
    <w:rsid w:val="005D091A"/>
    <w:rsid w:val="0061309B"/>
    <w:rsid w:val="006C244A"/>
    <w:rsid w:val="00707936"/>
    <w:rsid w:val="00710F66"/>
    <w:rsid w:val="00714FB1"/>
    <w:rsid w:val="00740E24"/>
    <w:rsid w:val="0079166D"/>
    <w:rsid w:val="007A36FF"/>
    <w:rsid w:val="007A5E2C"/>
    <w:rsid w:val="007D1C07"/>
    <w:rsid w:val="007F2812"/>
    <w:rsid w:val="00805EEC"/>
    <w:rsid w:val="0083676A"/>
    <w:rsid w:val="00851B42"/>
    <w:rsid w:val="008916B5"/>
    <w:rsid w:val="008A03AA"/>
    <w:rsid w:val="009012D2"/>
    <w:rsid w:val="009161F2"/>
    <w:rsid w:val="009747EA"/>
    <w:rsid w:val="009A0411"/>
    <w:rsid w:val="009A6CDD"/>
    <w:rsid w:val="009B7219"/>
    <w:rsid w:val="009E2BB7"/>
    <w:rsid w:val="00A23799"/>
    <w:rsid w:val="00A610F7"/>
    <w:rsid w:val="00A63105"/>
    <w:rsid w:val="00AB1E7E"/>
    <w:rsid w:val="00AB6B36"/>
    <w:rsid w:val="00B12182"/>
    <w:rsid w:val="00B436DD"/>
    <w:rsid w:val="00B955B5"/>
    <w:rsid w:val="00B95A16"/>
    <w:rsid w:val="00BB13C9"/>
    <w:rsid w:val="00BC0213"/>
    <w:rsid w:val="00BE20A2"/>
    <w:rsid w:val="00C47C2C"/>
    <w:rsid w:val="00C53D58"/>
    <w:rsid w:val="00CC2DF8"/>
    <w:rsid w:val="00D13F52"/>
    <w:rsid w:val="00D70B6A"/>
    <w:rsid w:val="00E01B43"/>
    <w:rsid w:val="00E209EF"/>
    <w:rsid w:val="00E64420"/>
    <w:rsid w:val="00E655B0"/>
    <w:rsid w:val="00E91C6B"/>
    <w:rsid w:val="00EB26DF"/>
    <w:rsid w:val="00F61B63"/>
    <w:rsid w:val="00F91D41"/>
    <w:rsid w:val="00F946CD"/>
    <w:rsid w:val="00FB54AD"/>
    <w:rsid w:val="00FE0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d2002c"/>
    </o:shapedefaults>
    <o:shapelayout v:ext="edit">
      <o:idmap v:ext="edit" data="1"/>
    </o:shapelayout>
  </w:shapeDefaults>
  <w:decimalSymbol w:val=","/>
  <w:listSeparator w:val=";"/>
  <w15:docId w15:val="{1AD2FA7E-B5CC-46D1-BD68-1D6F8F1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395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B955B5"/>
    <w:pPr>
      <w:keepNext/>
      <w:suppressAutoHyphens/>
      <w:spacing w:before="120" w:after="240"/>
      <w:jc w:val="center"/>
      <w:outlineLvl w:val="1"/>
    </w:pPr>
    <w:rPr>
      <w:rFonts w:ascii="Arial" w:hAnsi="Arial"/>
      <w:b/>
      <w:sz w:val="22"/>
      <w:szCs w:val="20"/>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70F4"/>
    <w:pPr>
      <w:tabs>
        <w:tab w:val="center" w:pos="4536"/>
        <w:tab w:val="right" w:pos="9072"/>
      </w:tabs>
    </w:pPr>
  </w:style>
  <w:style w:type="character" w:customStyle="1" w:styleId="ZhlavChar">
    <w:name w:val="Záhlaví Char"/>
    <w:basedOn w:val="Standardnpsmoodstavce"/>
    <w:link w:val="Zhlav"/>
    <w:uiPriority w:val="99"/>
    <w:rsid w:val="004470F4"/>
  </w:style>
  <w:style w:type="paragraph" w:styleId="Zpat">
    <w:name w:val="footer"/>
    <w:basedOn w:val="Normln"/>
    <w:link w:val="ZpatChar"/>
    <w:uiPriority w:val="99"/>
    <w:unhideWhenUsed/>
    <w:rsid w:val="004470F4"/>
    <w:pPr>
      <w:tabs>
        <w:tab w:val="center" w:pos="4536"/>
        <w:tab w:val="right" w:pos="9072"/>
      </w:tabs>
    </w:pPr>
  </w:style>
  <w:style w:type="character" w:customStyle="1" w:styleId="ZpatChar">
    <w:name w:val="Zápatí Char"/>
    <w:basedOn w:val="Standardnpsmoodstavce"/>
    <w:link w:val="Zpat"/>
    <w:uiPriority w:val="99"/>
    <w:rsid w:val="004470F4"/>
  </w:style>
  <w:style w:type="paragraph" w:styleId="Textbubliny">
    <w:name w:val="Balloon Text"/>
    <w:basedOn w:val="Normln"/>
    <w:link w:val="TextbublinyChar"/>
    <w:uiPriority w:val="99"/>
    <w:semiHidden/>
    <w:unhideWhenUsed/>
    <w:rsid w:val="004470F4"/>
    <w:rPr>
      <w:rFonts w:ascii="Tahoma" w:hAnsi="Tahoma" w:cs="Tahoma"/>
      <w:sz w:val="16"/>
      <w:szCs w:val="16"/>
    </w:rPr>
  </w:style>
  <w:style w:type="character" w:customStyle="1" w:styleId="TextbublinyChar">
    <w:name w:val="Text bubliny Char"/>
    <w:basedOn w:val="Standardnpsmoodstavce"/>
    <w:link w:val="Textbubliny"/>
    <w:uiPriority w:val="99"/>
    <w:semiHidden/>
    <w:rsid w:val="004470F4"/>
    <w:rPr>
      <w:rFonts w:ascii="Tahoma" w:hAnsi="Tahoma" w:cs="Tahoma"/>
      <w:sz w:val="16"/>
      <w:szCs w:val="16"/>
    </w:rPr>
  </w:style>
  <w:style w:type="paragraph" w:styleId="Odstavecseseznamem">
    <w:name w:val="List Paragraph"/>
    <w:basedOn w:val="Normln"/>
    <w:uiPriority w:val="34"/>
    <w:qFormat/>
    <w:rsid w:val="002C3955"/>
    <w:pPr>
      <w:ind w:left="708"/>
    </w:pPr>
  </w:style>
  <w:style w:type="character" w:customStyle="1" w:styleId="Nadpis2Char">
    <w:name w:val="Nadpis 2 Char"/>
    <w:basedOn w:val="Standardnpsmoodstavce"/>
    <w:link w:val="Nadpis2"/>
    <w:rsid w:val="00B955B5"/>
    <w:rPr>
      <w:rFonts w:ascii="Arial" w:eastAsia="Times New Roman" w:hAnsi="Arial" w:cs="Times New Roman"/>
      <w:b/>
      <w:szCs w:val="20"/>
      <w:lang w:val="x-none"/>
    </w:rPr>
  </w:style>
  <w:style w:type="paragraph" w:styleId="Textkomente">
    <w:name w:val="annotation text"/>
    <w:basedOn w:val="Normln"/>
    <w:link w:val="TextkomenteChar"/>
    <w:uiPriority w:val="99"/>
    <w:semiHidden/>
    <w:rsid w:val="00B955B5"/>
    <w:pPr>
      <w:spacing w:before="120"/>
    </w:pPr>
    <w:rPr>
      <w:rFonts w:ascii="Arial" w:hAnsi="Arial"/>
      <w:sz w:val="20"/>
      <w:szCs w:val="20"/>
      <w:lang w:val="en-GB" w:eastAsia="en-US"/>
    </w:rPr>
  </w:style>
  <w:style w:type="character" w:customStyle="1" w:styleId="TextkomenteChar">
    <w:name w:val="Text komentáře Char"/>
    <w:basedOn w:val="Standardnpsmoodstavce"/>
    <w:link w:val="Textkomente"/>
    <w:uiPriority w:val="99"/>
    <w:semiHidden/>
    <w:rsid w:val="00B955B5"/>
    <w:rPr>
      <w:rFonts w:ascii="Arial" w:eastAsia="Times New Roman" w:hAnsi="Arial" w:cs="Times New Roman"/>
      <w:sz w:val="20"/>
      <w:szCs w:val="20"/>
      <w:lang w:val="en-GB"/>
    </w:rPr>
  </w:style>
  <w:style w:type="paragraph" w:styleId="Zkladntext2">
    <w:name w:val="Body Text 2"/>
    <w:basedOn w:val="Normln"/>
    <w:link w:val="Zkladntext2Char"/>
    <w:semiHidden/>
    <w:rsid w:val="00B955B5"/>
    <w:pPr>
      <w:spacing w:before="120"/>
    </w:pPr>
    <w:rPr>
      <w:rFonts w:ascii="Arial" w:hAnsi="Arial"/>
      <w:sz w:val="20"/>
      <w:szCs w:val="20"/>
      <w:lang w:val="x-none" w:eastAsia="en-US"/>
    </w:rPr>
  </w:style>
  <w:style w:type="character" w:customStyle="1" w:styleId="Zkladntext2Char">
    <w:name w:val="Základní text 2 Char"/>
    <w:basedOn w:val="Standardnpsmoodstavce"/>
    <w:link w:val="Zkladntext2"/>
    <w:semiHidden/>
    <w:rsid w:val="00B955B5"/>
    <w:rPr>
      <w:rFonts w:ascii="Arial" w:eastAsia="Times New Roman" w:hAnsi="Arial" w:cs="Times New Roman"/>
      <w:sz w:val="20"/>
      <w:szCs w:val="20"/>
      <w:lang w:val="x-none"/>
    </w:rPr>
  </w:style>
  <w:style w:type="paragraph" w:styleId="Nzev">
    <w:name w:val="Title"/>
    <w:basedOn w:val="Normln"/>
    <w:link w:val="NzevChar"/>
    <w:qFormat/>
    <w:rsid w:val="00B955B5"/>
    <w:pPr>
      <w:spacing w:before="120"/>
      <w:jc w:val="center"/>
    </w:pPr>
    <w:rPr>
      <w:rFonts w:ascii="Arial" w:hAnsi="Arial"/>
      <w:b/>
      <w:sz w:val="22"/>
      <w:szCs w:val="20"/>
      <w:lang w:val="x-none" w:eastAsia="en-US"/>
    </w:rPr>
  </w:style>
  <w:style w:type="character" w:customStyle="1" w:styleId="NzevChar">
    <w:name w:val="Název Char"/>
    <w:basedOn w:val="Standardnpsmoodstavce"/>
    <w:link w:val="Nzev"/>
    <w:rsid w:val="00B955B5"/>
    <w:rPr>
      <w:rFonts w:ascii="Arial" w:eastAsia="Times New Roman" w:hAnsi="Arial" w:cs="Times New Roman"/>
      <w:b/>
      <w:szCs w:val="20"/>
      <w:lang w:val="x-none"/>
    </w:rPr>
  </w:style>
  <w:style w:type="character" w:styleId="Odkaznakoment">
    <w:name w:val="annotation reference"/>
    <w:basedOn w:val="Standardnpsmoodstavce"/>
    <w:uiPriority w:val="99"/>
    <w:semiHidden/>
    <w:unhideWhenUsed/>
    <w:rsid w:val="00B955B5"/>
    <w:rPr>
      <w:sz w:val="16"/>
      <w:szCs w:val="16"/>
    </w:rPr>
  </w:style>
  <w:style w:type="character" w:styleId="Hypertextovodkaz">
    <w:name w:val="Hyperlink"/>
    <w:basedOn w:val="Standardnpsmoodstavce"/>
    <w:uiPriority w:val="99"/>
    <w:unhideWhenUsed/>
    <w:rsid w:val="00B955B5"/>
    <w:rPr>
      <w:color w:val="0000FF" w:themeColor="hyperlink"/>
      <w:u w:val="single"/>
    </w:rPr>
  </w:style>
  <w:style w:type="character" w:styleId="Zstupntext">
    <w:name w:val="Placeholder Text"/>
    <w:basedOn w:val="Standardnpsmoodstavce"/>
    <w:uiPriority w:val="99"/>
    <w:semiHidden/>
    <w:rsid w:val="009E2B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65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hranaOU@mediclinic.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12960</Characters>
  <Application>Microsoft Office Word</Application>
  <DocSecurity>4</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Mediclinic</Company>
  <LinksUpToDate>false</LinksUpToDate>
  <CharactersWithSpaces>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Veberová</dc:creator>
  <cp:lastModifiedBy>Jaresova Magda</cp:lastModifiedBy>
  <cp:revision>2</cp:revision>
  <cp:lastPrinted>2008-11-06T14:28:00Z</cp:lastPrinted>
  <dcterms:created xsi:type="dcterms:W3CDTF">2018-06-04T11:38:00Z</dcterms:created>
  <dcterms:modified xsi:type="dcterms:W3CDTF">2018-06-04T11:38:00Z</dcterms:modified>
</cp:coreProperties>
</file>